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1B" w:rsidRDefault="0023051B" w:rsidP="0023051B">
      <w:pPr>
        <w:jc w:val="both"/>
      </w:pPr>
    </w:p>
    <w:p w:rsidR="00870C9D" w:rsidRPr="00870C9D" w:rsidRDefault="00636AC9" w:rsidP="00870C9D">
      <w:pPr>
        <w:jc w:val="both"/>
        <w:rPr>
          <w:rFonts w:ascii="Arial" w:hAnsi="Arial" w:cs="Arial"/>
          <w:sz w:val="22"/>
          <w:szCs w:val="22"/>
        </w:rPr>
      </w:pPr>
      <w:r w:rsidRPr="00585BF4">
        <w:rPr>
          <w:rFonts w:ascii="Arial" w:hAnsi="Arial" w:cs="Arial"/>
          <w:b/>
          <w:sz w:val="22"/>
          <w:szCs w:val="22"/>
        </w:rPr>
        <w:t>1. OBJETO</w:t>
      </w:r>
      <w:r>
        <w:rPr>
          <w:rFonts w:ascii="Arial" w:hAnsi="Arial" w:cs="Arial"/>
          <w:b/>
          <w:sz w:val="22"/>
          <w:szCs w:val="22"/>
        </w:rPr>
        <w:t>.</w:t>
      </w:r>
      <w:r w:rsidR="00870C9D">
        <w:rPr>
          <w:rFonts w:ascii="Arial" w:hAnsi="Arial" w:cs="Arial"/>
          <w:b/>
          <w:sz w:val="22"/>
          <w:szCs w:val="22"/>
        </w:rPr>
        <w:t xml:space="preserve"> </w:t>
      </w:r>
      <w:r w:rsidR="00870C9D" w:rsidRPr="00870C9D">
        <w:rPr>
          <w:rFonts w:ascii="Arial" w:hAnsi="Arial" w:cs="Arial"/>
          <w:sz w:val="22"/>
          <w:szCs w:val="22"/>
        </w:rPr>
        <w:t>Definir el procedimiento para la revisión de las no conformidades, determinar sus causas, evaluar la necesidad de adoptar acciones correctivas, implantarlas, registrarlas y revisarlas.</w:t>
      </w:r>
    </w:p>
    <w:p w:rsidR="00636AC9" w:rsidRPr="00585BF4" w:rsidRDefault="00636AC9" w:rsidP="00636AC9">
      <w:pPr>
        <w:jc w:val="both"/>
        <w:rPr>
          <w:rFonts w:ascii="Arial" w:hAnsi="Arial" w:cs="Arial"/>
          <w:b/>
          <w:sz w:val="22"/>
          <w:szCs w:val="22"/>
        </w:rPr>
      </w:pPr>
    </w:p>
    <w:p w:rsidR="00636AC9" w:rsidRPr="00585BF4" w:rsidRDefault="00636AC9" w:rsidP="00636AC9">
      <w:pPr>
        <w:rPr>
          <w:rFonts w:ascii="Arial" w:hAnsi="Arial" w:cs="Arial"/>
          <w:sz w:val="22"/>
          <w:szCs w:val="22"/>
        </w:rPr>
      </w:pPr>
    </w:p>
    <w:p w:rsidR="00870C9D" w:rsidRDefault="00636AC9" w:rsidP="00870C9D">
      <w:pPr>
        <w:pStyle w:val="Textoindependiente"/>
        <w:jc w:val="both"/>
        <w:rPr>
          <w:sz w:val="24"/>
          <w:szCs w:val="21"/>
        </w:rPr>
      </w:pPr>
      <w:r w:rsidRPr="00585BF4">
        <w:rPr>
          <w:rFonts w:cs="Arial"/>
          <w:b/>
          <w:sz w:val="22"/>
          <w:szCs w:val="22"/>
        </w:rPr>
        <w:t>2. ALCANCE</w:t>
      </w:r>
      <w:r>
        <w:rPr>
          <w:rFonts w:cs="Arial"/>
          <w:b/>
          <w:sz w:val="22"/>
          <w:szCs w:val="22"/>
        </w:rPr>
        <w:t xml:space="preserve">. </w:t>
      </w:r>
      <w:r w:rsidR="00870C9D" w:rsidRPr="00870C9D">
        <w:rPr>
          <w:sz w:val="22"/>
          <w:szCs w:val="22"/>
        </w:rPr>
        <w:t>Este procedimiento es aplicable a todas las acciones preventivas y correctivas y no conformidades detectadas en el sistema de calidad por medio de inspecciones en los procesos de auditorías internas y quejas de los clientes</w:t>
      </w:r>
    </w:p>
    <w:p w:rsidR="00636AC9" w:rsidRPr="00870C9D" w:rsidRDefault="00636AC9" w:rsidP="00636AC9">
      <w:pPr>
        <w:jc w:val="both"/>
        <w:rPr>
          <w:rFonts w:ascii="Arial" w:hAnsi="Arial" w:cs="Arial"/>
          <w:sz w:val="22"/>
          <w:szCs w:val="22"/>
          <w:lang w:val="es-MX"/>
        </w:rPr>
      </w:pPr>
    </w:p>
    <w:p w:rsidR="00636AC9" w:rsidRPr="00585BF4" w:rsidRDefault="00636AC9" w:rsidP="00636AC9">
      <w:pPr>
        <w:jc w:val="both"/>
        <w:rPr>
          <w:rFonts w:ascii="Arial" w:hAnsi="Arial" w:cs="Arial"/>
          <w:b/>
          <w:sz w:val="22"/>
          <w:szCs w:val="22"/>
        </w:rPr>
      </w:pPr>
    </w:p>
    <w:p w:rsidR="00870C9D" w:rsidRDefault="00636AC9" w:rsidP="00636AC9">
      <w:pPr>
        <w:tabs>
          <w:tab w:val="center" w:pos="4419"/>
        </w:tabs>
        <w:jc w:val="both"/>
        <w:rPr>
          <w:rFonts w:ascii="Arial" w:hAnsi="Arial" w:cs="Arial"/>
          <w:b/>
          <w:sz w:val="22"/>
          <w:szCs w:val="22"/>
        </w:rPr>
      </w:pPr>
      <w:r w:rsidRPr="00585BF4">
        <w:rPr>
          <w:rFonts w:ascii="Arial" w:hAnsi="Arial" w:cs="Arial"/>
          <w:b/>
          <w:sz w:val="22"/>
          <w:szCs w:val="22"/>
        </w:rPr>
        <w:t>3. DEFINICIONES</w:t>
      </w:r>
      <w:r>
        <w:rPr>
          <w:rFonts w:ascii="Arial" w:hAnsi="Arial" w:cs="Arial"/>
          <w:b/>
          <w:sz w:val="22"/>
          <w:szCs w:val="22"/>
        </w:rPr>
        <w:t>.</w:t>
      </w:r>
      <w:r w:rsidRPr="00585BF4">
        <w:rPr>
          <w:rFonts w:ascii="Arial" w:hAnsi="Arial" w:cs="Arial"/>
          <w:b/>
          <w:sz w:val="22"/>
          <w:szCs w:val="22"/>
        </w:rPr>
        <w:t xml:space="preserve"> </w:t>
      </w:r>
    </w:p>
    <w:p w:rsidR="00870C9D" w:rsidRDefault="00870C9D" w:rsidP="00636AC9">
      <w:pPr>
        <w:tabs>
          <w:tab w:val="center" w:pos="4419"/>
        </w:tabs>
        <w:jc w:val="both"/>
        <w:rPr>
          <w:rFonts w:ascii="Arial" w:hAnsi="Arial" w:cs="Arial"/>
          <w:b/>
          <w:sz w:val="22"/>
          <w:szCs w:val="22"/>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Acción correctiva</w:t>
      </w:r>
      <w:r w:rsidRPr="00870C9D">
        <w:rPr>
          <w:rFonts w:ascii="Arial" w:hAnsi="Arial"/>
          <w:sz w:val="22"/>
          <w:szCs w:val="22"/>
          <w:lang w:val="es-MX" w:eastAsia="es-MX"/>
        </w:rPr>
        <w:t>: acción tomada para eliminar la causa de una no conformidad detectada u otra situación no deseable. En una acción correctiva, el  problema existe pero la solución se implanta para que dicho problema no vuelva a presentarse. Implica investigación de las causas.</w:t>
      </w:r>
    </w:p>
    <w:p w:rsidR="00870C9D" w:rsidRPr="00870C9D" w:rsidRDefault="00870C9D" w:rsidP="00870C9D">
      <w:pPr>
        <w:jc w:val="both"/>
        <w:rPr>
          <w:rFonts w:ascii="Arial" w:hAnsi="Arial"/>
          <w:b/>
          <w:sz w:val="22"/>
          <w:szCs w:val="22"/>
          <w:lang w:val="es-MX" w:eastAsia="es-MX"/>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Acción preventiva</w:t>
      </w:r>
      <w:r w:rsidRPr="00870C9D">
        <w:rPr>
          <w:rFonts w:ascii="Arial" w:hAnsi="Arial"/>
          <w:sz w:val="22"/>
          <w:szCs w:val="22"/>
          <w:lang w:val="es-MX" w:eastAsia="es-MX"/>
        </w:rPr>
        <w:t>: acción tomada para eliminar la causa de una no conformidad potencial u otra situación potencialmente no deseable. En una acción preventiva el problema no se ha presentado aún ya que se toma para prevenir que algo suceda.</w:t>
      </w:r>
    </w:p>
    <w:p w:rsidR="00870C9D" w:rsidRPr="00870C9D" w:rsidRDefault="00870C9D" w:rsidP="00870C9D">
      <w:pPr>
        <w:jc w:val="both"/>
        <w:rPr>
          <w:rFonts w:ascii="Arial" w:hAnsi="Arial"/>
          <w:b/>
          <w:sz w:val="22"/>
          <w:szCs w:val="22"/>
          <w:lang w:val="es-MX" w:eastAsia="es-MX"/>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Corrección</w:t>
      </w:r>
      <w:r w:rsidRPr="00870C9D">
        <w:rPr>
          <w:rFonts w:ascii="Arial" w:hAnsi="Arial"/>
          <w:sz w:val="22"/>
          <w:szCs w:val="22"/>
          <w:lang w:val="es-MX" w:eastAsia="es-MX"/>
        </w:rPr>
        <w:t xml:space="preserve">: Acción tomada para eliminar una no conformidad detectada, puede ser realizada junto con una acción correctiva. </w:t>
      </w:r>
    </w:p>
    <w:p w:rsidR="00636AC9" w:rsidRDefault="00636AC9" w:rsidP="00636AC9">
      <w:pPr>
        <w:tabs>
          <w:tab w:val="center" w:pos="4419"/>
        </w:tabs>
        <w:jc w:val="both"/>
        <w:rPr>
          <w:rFonts w:ascii="Arial" w:hAnsi="Arial"/>
          <w:sz w:val="22"/>
          <w:szCs w:val="22"/>
          <w:lang w:val="es-MX" w:eastAsia="es-MX"/>
        </w:rPr>
      </w:pPr>
      <w:r w:rsidRPr="00870C9D">
        <w:rPr>
          <w:rFonts w:ascii="Arial" w:hAnsi="Arial"/>
          <w:sz w:val="22"/>
          <w:szCs w:val="22"/>
          <w:lang w:val="es-MX" w:eastAsia="es-MX"/>
        </w:rPr>
        <w:tab/>
      </w:r>
    </w:p>
    <w:p w:rsidR="00870C9D" w:rsidRDefault="00870C9D" w:rsidP="00636AC9">
      <w:pPr>
        <w:tabs>
          <w:tab w:val="center" w:pos="4419"/>
        </w:tabs>
        <w:jc w:val="both"/>
        <w:rPr>
          <w:rFonts w:ascii="Arial" w:hAnsi="Arial"/>
          <w:sz w:val="22"/>
          <w:szCs w:val="22"/>
          <w:lang w:val="es-MX" w:eastAsia="es-MX"/>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No conformidad</w:t>
      </w:r>
      <w:r w:rsidRPr="00870C9D">
        <w:rPr>
          <w:rFonts w:ascii="Arial" w:hAnsi="Arial"/>
          <w:sz w:val="22"/>
          <w:szCs w:val="22"/>
          <w:lang w:val="es-MX" w:eastAsia="es-MX"/>
        </w:rPr>
        <w:t>: No  cumplimiento de un requisito especificado, detectado durante una revisión o verificación de los procesos o de sus productos. El requisito puede ser de</w:t>
      </w:r>
      <w:r w:rsidR="00A96104">
        <w:rPr>
          <w:rFonts w:ascii="Arial" w:hAnsi="Arial"/>
          <w:sz w:val="22"/>
          <w:szCs w:val="22"/>
          <w:lang w:val="es-MX" w:eastAsia="es-MX"/>
        </w:rPr>
        <w:t>l cliente o de Norma NTC GP 1000:2009</w:t>
      </w:r>
      <w:r w:rsidRPr="00870C9D">
        <w:rPr>
          <w:rFonts w:ascii="Arial" w:hAnsi="Arial"/>
          <w:sz w:val="22"/>
          <w:szCs w:val="22"/>
          <w:lang w:val="es-MX" w:eastAsia="es-MX"/>
        </w:rPr>
        <w:t xml:space="preserve">, de carácter legal </w:t>
      </w:r>
      <w:r w:rsidR="00A96104">
        <w:rPr>
          <w:rFonts w:ascii="Arial" w:hAnsi="Arial"/>
          <w:sz w:val="22"/>
          <w:szCs w:val="22"/>
          <w:lang w:val="es-MX" w:eastAsia="es-MX"/>
        </w:rPr>
        <w:t>o establecido por la personería distrital</w:t>
      </w:r>
      <w:r w:rsidRPr="00870C9D">
        <w:rPr>
          <w:rFonts w:ascii="Arial" w:hAnsi="Arial"/>
          <w:sz w:val="22"/>
          <w:szCs w:val="22"/>
          <w:lang w:val="es-MX" w:eastAsia="es-MX"/>
        </w:rPr>
        <w:t>.</w:t>
      </w:r>
    </w:p>
    <w:p w:rsidR="00870C9D" w:rsidRPr="00870C9D" w:rsidRDefault="00870C9D" w:rsidP="00870C9D">
      <w:pPr>
        <w:jc w:val="both"/>
        <w:rPr>
          <w:rFonts w:ascii="Arial" w:hAnsi="Arial"/>
          <w:sz w:val="22"/>
          <w:szCs w:val="22"/>
          <w:lang w:val="es-MX" w:eastAsia="es-MX"/>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No Conformidad Potencial:</w:t>
      </w:r>
      <w:r w:rsidRPr="00870C9D">
        <w:rPr>
          <w:rFonts w:ascii="Arial" w:hAnsi="Arial"/>
          <w:sz w:val="22"/>
          <w:szCs w:val="22"/>
          <w:lang w:val="es-MX" w:eastAsia="es-MX"/>
        </w:rPr>
        <w:t xml:space="preserve">  Probable incumplimiento de un requisito, detectado durante las actividades de planificación o re-planificación de los procesos, al presentarse cambios, o mediante el análisis de los datos arrojados por los procesos, en cuanto a tendencias y comportamientos; también puede surgir  una  NO  conformidad potencial, de la comparación de un proceso con experiencias de procesos similares. La no conformidad potencial es un incumplimiento de los requisitos planificados.  </w:t>
      </w:r>
    </w:p>
    <w:p w:rsidR="00870C9D" w:rsidRPr="00870C9D" w:rsidRDefault="00870C9D" w:rsidP="00870C9D">
      <w:pPr>
        <w:jc w:val="both"/>
        <w:rPr>
          <w:rFonts w:ascii="Arial" w:hAnsi="Arial"/>
          <w:sz w:val="22"/>
          <w:szCs w:val="22"/>
          <w:lang w:val="es-MX" w:eastAsia="es-MX"/>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Registro de los resultados de las acciones tomadas</w:t>
      </w:r>
      <w:r w:rsidRPr="00870C9D">
        <w:rPr>
          <w:rFonts w:ascii="Arial" w:hAnsi="Arial"/>
          <w:sz w:val="22"/>
          <w:szCs w:val="22"/>
          <w:lang w:val="es-MX" w:eastAsia="es-MX"/>
        </w:rPr>
        <w:t>: Son los datos, cifras o hechos que dan evidencia de los resultados obtenidos por la implementación de las acciones tomadas. Los resultados de las acciones tomadas  se deben reflejar en el mejoramiento de los indicadores de cada proceso.</w:t>
      </w:r>
    </w:p>
    <w:p w:rsidR="00870C9D" w:rsidRPr="00870C9D" w:rsidRDefault="00870C9D" w:rsidP="00870C9D">
      <w:pPr>
        <w:jc w:val="both"/>
        <w:rPr>
          <w:rFonts w:ascii="Arial" w:hAnsi="Arial"/>
          <w:sz w:val="22"/>
          <w:szCs w:val="22"/>
          <w:lang w:val="es-MX" w:eastAsia="es-MX"/>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Revisión</w:t>
      </w:r>
      <w:r w:rsidRPr="00870C9D">
        <w:rPr>
          <w:rFonts w:ascii="Arial" w:hAnsi="Arial"/>
          <w:sz w:val="22"/>
          <w:szCs w:val="22"/>
          <w:lang w:val="es-MX" w:eastAsia="es-MX"/>
        </w:rPr>
        <w:t>: actividad emprendida para asegurar la conveniencia, la adecuación y la eficacia del tema objeto de la revisión, para alcanzar los objetivos establecidos.</w:t>
      </w:r>
    </w:p>
    <w:p w:rsidR="00870C9D" w:rsidRPr="00870C9D" w:rsidRDefault="00870C9D" w:rsidP="00870C9D">
      <w:pPr>
        <w:jc w:val="both"/>
        <w:rPr>
          <w:rFonts w:ascii="Arial" w:hAnsi="Arial"/>
          <w:sz w:val="22"/>
          <w:szCs w:val="22"/>
          <w:lang w:val="es-MX" w:eastAsia="es-MX"/>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Servicio No Conforme:</w:t>
      </w:r>
      <w:r w:rsidRPr="00870C9D">
        <w:rPr>
          <w:rFonts w:ascii="Arial" w:hAnsi="Arial"/>
          <w:sz w:val="22"/>
          <w:szCs w:val="22"/>
          <w:lang w:val="es-MX" w:eastAsia="es-MX"/>
        </w:rPr>
        <w:t xml:space="preserve"> aquel al que se le detecta el incumplimiento de un requisito (previamente definido por cada proceso) antes, durante o después de la prestación del mismo. La identificación de un servicio no conforme puede ocurrir por la medición de indicadores, las audi</w:t>
      </w:r>
      <w:r>
        <w:rPr>
          <w:rFonts w:ascii="Arial" w:hAnsi="Arial"/>
          <w:sz w:val="22"/>
          <w:szCs w:val="22"/>
          <w:lang w:val="es-MX" w:eastAsia="es-MX"/>
        </w:rPr>
        <w:t>torias o las quejas y reclamos.</w:t>
      </w:r>
      <w:r w:rsidRPr="00870C9D">
        <w:rPr>
          <w:rFonts w:ascii="Arial" w:hAnsi="Arial"/>
          <w:sz w:val="22"/>
          <w:szCs w:val="22"/>
          <w:lang w:val="es-MX" w:eastAsia="es-MX"/>
        </w:rPr>
        <w:t xml:space="preserve"> </w:t>
      </w:r>
    </w:p>
    <w:p w:rsidR="00870C9D" w:rsidRPr="00870C9D" w:rsidRDefault="00870C9D" w:rsidP="00870C9D">
      <w:pPr>
        <w:jc w:val="both"/>
        <w:rPr>
          <w:rFonts w:ascii="Arial" w:hAnsi="Arial"/>
          <w:sz w:val="22"/>
          <w:szCs w:val="22"/>
          <w:lang w:val="es-MX" w:eastAsia="es-MX"/>
        </w:rPr>
      </w:pPr>
    </w:p>
    <w:p w:rsidR="00870C9D" w:rsidRPr="00870C9D" w:rsidRDefault="00870C9D" w:rsidP="00870C9D">
      <w:pPr>
        <w:jc w:val="both"/>
        <w:rPr>
          <w:rFonts w:ascii="Arial" w:hAnsi="Arial"/>
          <w:sz w:val="22"/>
          <w:szCs w:val="22"/>
          <w:lang w:val="es-MX" w:eastAsia="es-MX"/>
        </w:rPr>
      </w:pPr>
      <w:r w:rsidRPr="00870C9D">
        <w:rPr>
          <w:rFonts w:ascii="Arial" w:hAnsi="Arial"/>
          <w:b/>
          <w:sz w:val="22"/>
          <w:szCs w:val="22"/>
          <w:lang w:val="es-MX" w:eastAsia="es-MX"/>
        </w:rPr>
        <w:t>Tratamiento De Una No Conformidad (Corrección):</w:t>
      </w:r>
      <w:r w:rsidRPr="00870C9D">
        <w:rPr>
          <w:rFonts w:ascii="Arial" w:hAnsi="Arial"/>
          <w:sz w:val="22"/>
          <w:szCs w:val="22"/>
          <w:lang w:val="es-MX" w:eastAsia="es-MX"/>
        </w:rPr>
        <w:t xml:space="preserve"> Es la acción tomada para eliminar una NO CONFORMIDAD en forma inmediata y puntual. Puede entenderse también como un correctivo provisional que se aplica frente a situaciones coyunturales. Puede realizarse antes de una ACCIÓN CORRECTIVA que se aplica a situaciones estructurales o repetitivas.</w:t>
      </w:r>
    </w:p>
    <w:p w:rsidR="00636AC9" w:rsidRPr="00585BF4" w:rsidRDefault="00636AC9" w:rsidP="00636AC9">
      <w:pPr>
        <w:jc w:val="both"/>
        <w:rPr>
          <w:rFonts w:ascii="Arial" w:hAnsi="Arial" w:cs="Arial"/>
          <w:sz w:val="22"/>
          <w:szCs w:val="22"/>
        </w:rPr>
      </w:pPr>
    </w:p>
    <w:p w:rsidR="0023051B" w:rsidRDefault="00636AC9" w:rsidP="00534559">
      <w:pPr>
        <w:pStyle w:val="Default"/>
        <w:jc w:val="both"/>
        <w:rPr>
          <w:sz w:val="22"/>
          <w:szCs w:val="22"/>
        </w:rPr>
      </w:pPr>
      <w:r>
        <w:rPr>
          <w:b/>
          <w:sz w:val="22"/>
          <w:szCs w:val="22"/>
        </w:rPr>
        <w:t xml:space="preserve">4. RESPONSABLE. </w:t>
      </w:r>
      <w:r w:rsidR="00534559">
        <w:rPr>
          <w:sz w:val="22"/>
          <w:szCs w:val="22"/>
        </w:rPr>
        <w:t>El Administrador del Sistema de Gestión de la Calidad, los responsables de proceso, son los</w:t>
      </w:r>
      <w:r>
        <w:rPr>
          <w:sz w:val="22"/>
          <w:szCs w:val="22"/>
        </w:rPr>
        <w:t xml:space="preserve"> responsable</w:t>
      </w:r>
      <w:r w:rsidR="00534559">
        <w:rPr>
          <w:sz w:val="22"/>
          <w:szCs w:val="22"/>
        </w:rPr>
        <w:t>s</w:t>
      </w:r>
      <w:r>
        <w:rPr>
          <w:sz w:val="22"/>
          <w:szCs w:val="22"/>
        </w:rPr>
        <w:t xml:space="preserve"> de que este procedimiento se </w:t>
      </w:r>
      <w:r w:rsidR="00A96104">
        <w:rPr>
          <w:sz w:val="22"/>
          <w:szCs w:val="22"/>
        </w:rPr>
        <w:t>cumpla</w:t>
      </w:r>
    </w:p>
    <w:p w:rsidR="00534559" w:rsidRPr="00585BF4" w:rsidRDefault="00534559" w:rsidP="00534559">
      <w:pPr>
        <w:pStyle w:val="Default"/>
        <w:jc w:val="both"/>
        <w:rPr>
          <w:b/>
          <w:sz w:val="22"/>
          <w:szCs w:val="22"/>
        </w:rPr>
      </w:pPr>
    </w:p>
    <w:p w:rsidR="0023051B" w:rsidRDefault="00B35FCB" w:rsidP="0023051B">
      <w:pPr>
        <w:jc w:val="both"/>
        <w:rPr>
          <w:rFonts w:ascii="Arial" w:hAnsi="Arial" w:cs="Arial"/>
          <w:b/>
          <w:sz w:val="22"/>
          <w:szCs w:val="22"/>
        </w:rPr>
      </w:pPr>
      <w:r>
        <w:rPr>
          <w:rFonts w:ascii="Arial" w:hAnsi="Arial" w:cs="Arial"/>
          <w:b/>
          <w:sz w:val="22"/>
          <w:szCs w:val="22"/>
        </w:rPr>
        <w:t>5. DESCRIPCIÓ</w:t>
      </w:r>
      <w:r w:rsidR="00585BF4" w:rsidRPr="00585BF4">
        <w:rPr>
          <w:rFonts w:ascii="Arial" w:hAnsi="Arial" w:cs="Arial"/>
          <w:b/>
          <w:sz w:val="22"/>
          <w:szCs w:val="22"/>
        </w:rPr>
        <w:t>N DE ACTIVIDADES</w:t>
      </w:r>
    </w:p>
    <w:p w:rsidR="00F00AA8" w:rsidRDefault="00F00AA8" w:rsidP="0023051B">
      <w:pPr>
        <w:jc w:val="both"/>
        <w:rPr>
          <w:rFonts w:ascii="Arial" w:hAnsi="Arial"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
        <w:gridCol w:w="4254"/>
        <w:gridCol w:w="2559"/>
        <w:gridCol w:w="1670"/>
      </w:tblGrid>
      <w:tr w:rsidR="00505BFD" w:rsidRPr="00585BF4" w:rsidTr="00B35FCB">
        <w:trPr>
          <w:cantSplit/>
          <w:trHeight w:val="350"/>
          <w:tblHeader/>
          <w:jc w:val="center"/>
        </w:trPr>
        <w:tc>
          <w:tcPr>
            <w:tcW w:w="0" w:type="auto"/>
            <w:vAlign w:val="center"/>
          </w:tcPr>
          <w:p w:rsidR="00585BF4" w:rsidRPr="00585BF4" w:rsidRDefault="00585BF4" w:rsidP="00585BF4">
            <w:pPr>
              <w:keepNext/>
              <w:jc w:val="center"/>
              <w:outlineLvl w:val="3"/>
              <w:rPr>
                <w:rFonts w:ascii="Arial" w:hAnsi="Arial" w:cs="Arial"/>
                <w:b/>
                <w:sz w:val="22"/>
                <w:szCs w:val="22"/>
              </w:rPr>
            </w:pPr>
            <w:r w:rsidRPr="00585BF4">
              <w:rPr>
                <w:rFonts w:ascii="Arial" w:hAnsi="Arial" w:cs="Arial"/>
                <w:b/>
                <w:sz w:val="22"/>
                <w:szCs w:val="22"/>
              </w:rPr>
              <w:t>No.</w:t>
            </w:r>
          </w:p>
        </w:tc>
        <w:tc>
          <w:tcPr>
            <w:tcW w:w="0" w:type="auto"/>
            <w:vAlign w:val="center"/>
          </w:tcPr>
          <w:p w:rsidR="00585BF4" w:rsidRPr="00585BF4" w:rsidRDefault="00585BF4" w:rsidP="00585BF4">
            <w:pPr>
              <w:keepNext/>
              <w:jc w:val="center"/>
              <w:outlineLvl w:val="3"/>
              <w:rPr>
                <w:rFonts w:ascii="Arial" w:hAnsi="Arial" w:cs="Arial"/>
                <w:b/>
                <w:sz w:val="22"/>
                <w:szCs w:val="22"/>
              </w:rPr>
            </w:pPr>
            <w:r w:rsidRPr="00585BF4">
              <w:rPr>
                <w:rFonts w:ascii="Arial" w:hAnsi="Arial" w:cs="Arial"/>
                <w:b/>
                <w:sz w:val="22"/>
                <w:szCs w:val="22"/>
              </w:rPr>
              <w:t>ACTIVIDAD</w:t>
            </w:r>
            <w:r w:rsidR="00505BFD">
              <w:rPr>
                <w:rFonts w:ascii="Arial" w:hAnsi="Arial" w:cs="Arial"/>
                <w:b/>
                <w:sz w:val="22"/>
                <w:szCs w:val="22"/>
              </w:rPr>
              <w:t xml:space="preserve"> y DESCRIPCIÓN</w:t>
            </w:r>
          </w:p>
        </w:tc>
        <w:tc>
          <w:tcPr>
            <w:tcW w:w="0" w:type="auto"/>
            <w:vAlign w:val="center"/>
          </w:tcPr>
          <w:p w:rsidR="00585BF4" w:rsidRPr="00585BF4" w:rsidRDefault="00585BF4" w:rsidP="00585BF4">
            <w:pPr>
              <w:keepNext/>
              <w:jc w:val="center"/>
              <w:outlineLvl w:val="2"/>
              <w:rPr>
                <w:rFonts w:ascii="Arial" w:hAnsi="Arial" w:cs="Arial"/>
                <w:b/>
                <w:sz w:val="22"/>
                <w:szCs w:val="22"/>
              </w:rPr>
            </w:pPr>
            <w:r w:rsidRPr="00585BF4">
              <w:rPr>
                <w:rFonts w:ascii="Arial" w:hAnsi="Arial" w:cs="Arial"/>
                <w:b/>
                <w:sz w:val="22"/>
                <w:szCs w:val="22"/>
              </w:rPr>
              <w:t>RESPONSABLE</w:t>
            </w:r>
          </w:p>
        </w:tc>
        <w:tc>
          <w:tcPr>
            <w:tcW w:w="0" w:type="auto"/>
            <w:vAlign w:val="center"/>
          </w:tcPr>
          <w:p w:rsidR="00585BF4" w:rsidRPr="00585BF4" w:rsidRDefault="00585BF4" w:rsidP="00585BF4">
            <w:pPr>
              <w:keepNext/>
              <w:jc w:val="center"/>
              <w:outlineLvl w:val="2"/>
              <w:rPr>
                <w:rFonts w:ascii="Arial" w:hAnsi="Arial" w:cs="Arial"/>
                <w:b/>
                <w:sz w:val="22"/>
                <w:szCs w:val="22"/>
              </w:rPr>
            </w:pPr>
            <w:r w:rsidRPr="00585BF4">
              <w:rPr>
                <w:rFonts w:ascii="Arial" w:hAnsi="Arial" w:cs="Arial"/>
                <w:b/>
                <w:sz w:val="22"/>
                <w:szCs w:val="22"/>
              </w:rPr>
              <w:t>REGISTRO</w:t>
            </w:r>
          </w:p>
        </w:tc>
      </w:tr>
      <w:tr w:rsidR="00505BFD"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1</w:t>
            </w:r>
          </w:p>
          <w:p w:rsidR="00585BF4" w:rsidRPr="00585BF4" w:rsidRDefault="00585BF4" w:rsidP="00585BF4">
            <w:pPr>
              <w:jc w:val="center"/>
              <w:rPr>
                <w:rFonts w:ascii="Arial" w:hAnsi="Arial" w:cs="Arial"/>
                <w:sz w:val="22"/>
                <w:szCs w:val="22"/>
              </w:rPr>
            </w:pPr>
          </w:p>
        </w:tc>
        <w:tc>
          <w:tcPr>
            <w:tcW w:w="0" w:type="auto"/>
            <w:vAlign w:val="center"/>
          </w:tcPr>
          <w:p w:rsidR="00585BF4" w:rsidRPr="00585BF4" w:rsidRDefault="00505BFD" w:rsidP="00CB1485">
            <w:pPr>
              <w:jc w:val="both"/>
              <w:rPr>
                <w:rFonts w:ascii="Arial" w:hAnsi="Arial" w:cs="Arial"/>
                <w:sz w:val="22"/>
                <w:szCs w:val="22"/>
              </w:rPr>
            </w:pPr>
            <w:r>
              <w:rPr>
                <w:rFonts w:ascii="Arial" w:hAnsi="Arial" w:cs="Arial"/>
                <w:sz w:val="22"/>
                <w:szCs w:val="22"/>
              </w:rPr>
              <w:t xml:space="preserve">Identificación de no conformidades: </w:t>
            </w:r>
            <w:r w:rsidR="00534559">
              <w:rPr>
                <w:rFonts w:ascii="Arial" w:hAnsi="Arial" w:cs="Arial"/>
                <w:sz w:val="22"/>
                <w:szCs w:val="22"/>
              </w:rPr>
              <w:t>Se identifican las no conformidades reales o potenciales, estas pueden ser identificadas por los funcionarios de la institución, por un cliente, por un ente de control, por auditores internos y externos</w:t>
            </w:r>
          </w:p>
        </w:tc>
        <w:tc>
          <w:tcPr>
            <w:tcW w:w="0" w:type="auto"/>
            <w:vAlign w:val="center"/>
          </w:tcPr>
          <w:p w:rsidR="00585BF4" w:rsidRPr="00585BF4" w:rsidRDefault="00534559" w:rsidP="00585BF4">
            <w:pPr>
              <w:jc w:val="both"/>
              <w:rPr>
                <w:rFonts w:ascii="Arial" w:hAnsi="Arial" w:cs="Arial"/>
                <w:sz w:val="22"/>
                <w:szCs w:val="22"/>
              </w:rPr>
            </w:pPr>
            <w:r>
              <w:rPr>
                <w:rFonts w:ascii="Arial" w:hAnsi="Arial" w:cs="Arial"/>
                <w:sz w:val="22"/>
                <w:szCs w:val="22"/>
              </w:rPr>
              <w:t>Responsables de procesos</w:t>
            </w:r>
          </w:p>
        </w:tc>
        <w:tc>
          <w:tcPr>
            <w:tcW w:w="0" w:type="auto"/>
            <w:vAlign w:val="center"/>
          </w:tcPr>
          <w:p w:rsidR="00585BF4" w:rsidRPr="00585BF4" w:rsidRDefault="00534559" w:rsidP="00585BF4">
            <w:pPr>
              <w:jc w:val="both"/>
              <w:rPr>
                <w:rFonts w:ascii="Arial" w:hAnsi="Arial" w:cs="Arial"/>
                <w:sz w:val="22"/>
                <w:szCs w:val="22"/>
              </w:rPr>
            </w:pPr>
            <w:r>
              <w:rPr>
                <w:rFonts w:ascii="Arial" w:hAnsi="Arial" w:cs="Arial"/>
                <w:sz w:val="22"/>
                <w:szCs w:val="22"/>
              </w:rPr>
              <w:t>Formato de acciones de mejora</w:t>
            </w:r>
            <w:r w:rsidR="00253DFE">
              <w:rPr>
                <w:rFonts w:ascii="Arial" w:hAnsi="Arial" w:cs="Arial"/>
                <w:sz w:val="22"/>
                <w:szCs w:val="22"/>
              </w:rPr>
              <w:t xml:space="preserve"> </w:t>
            </w:r>
            <w:r w:rsidR="00855195">
              <w:rPr>
                <w:rFonts w:ascii="Arial" w:hAnsi="Arial" w:cs="Arial"/>
                <w:sz w:val="22"/>
                <w:szCs w:val="22"/>
              </w:rPr>
              <w:t>GQ-F-</w:t>
            </w:r>
            <w:r w:rsidR="00690E2F">
              <w:rPr>
                <w:rFonts w:ascii="Arial" w:hAnsi="Arial" w:cs="Arial"/>
                <w:sz w:val="22"/>
                <w:szCs w:val="22"/>
              </w:rPr>
              <w:t>011</w:t>
            </w:r>
          </w:p>
        </w:tc>
      </w:tr>
      <w:tr w:rsidR="00505BFD"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2</w:t>
            </w:r>
          </w:p>
        </w:tc>
        <w:tc>
          <w:tcPr>
            <w:tcW w:w="0" w:type="auto"/>
            <w:vAlign w:val="center"/>
          </w:tcPr>
          <w:p w:rsidR="00A94C11" w:rsidRPr="00585BF4" w:rsidRDefault="00534559" w:rsidP="00CB1485">
            <w:pPr>
              <w:jc w:val="both"/>
              <w:rPr>
                <w:rFonts w:ascii="Arial" w:hAnsi="Arial" w:cs="Arial"/>
                <w:sz w:val="22"/>
                <w:szCs w:val="22"/>
              </w:rPr>
            </w:pPr>
            <w:r>
              <w:rPr>
                <w:rFonts w:ascii="Arial" w:hAnsi="Arial" w:cs="Arial"/>
                <w:sz w:val="22"/>
                <w:szCs w:val="22"/>
              </w:rPr>
              <w:t>Identificación de causas reales o potenciales: Se identifican las causas reales del origen de la no conformidad o de la mejora</w:t>
            </w:r>
          </w:p>
        </w:tc>
        <w:tc>
          <w:tcPr>
            <w:tcW w:w="0" w:type="auto"/>
            <w:vAlign w:val="center"/>
          </w:tcPr>
          <w:p w:rsidR="00585BF4" w:rsidRPr="00585BF4" w:rsidRDefault="00534559" w:rsidP="00585BF4">
            <w:pPr>
              <w:jc w:val="both"/>
              <w:rPr>
                <w:rFonts w:ascii="Arial" w:hAnsi="Arial" w:cs="Arial"/>
                <w:sz w:val="22"/>
                <w:szCs w:val="22"/>
              </w:rPr>
            </w:pPr>
            <w:r>
              <w:rPr>
                <w:rFonts w:ascii="Arial" w:hAnsi="Arial" w:cs="Arial"/>
                <w:sz w:val="22"/>
                <w:szCs w:val="22"/>
              </w:rPr>
              <w:t>Responsables de procesos</w:t>
            </w:r>
            <w:r w:rsidR="00B841F7">
              <w:rPr>
                <w:rFonts w:ascii="Arial" w:hAnsi="Arial" w:cs="Arial"/>
                <w:sz w:val="22"/>
                <w:szCs w:val="22"/>
              </w:rPr>
              <w:t xml:space="preserve"> – Responsable del Sistema de Gestión de la Calidad</w:t>
            </w:r>
          </w:p>
        </w:tc>
        <w:tc>
          <w:tcPr>
            <w:tcW w:w="0" w:type="auto"/>
            <w:vAlign w:val="center"/>
          </w:tcPr>
          <w:p w:rsidR="00585BF4" w:rsidRPr="00585BF4" w:rsidRDefault="00534559" w:rsidP="00585BF4">
            <w:pPr>
              <w:jc w:val="both"/>
              <w:rPr>
                <w:rFonts w:ascii="Arial" w:hAnsi="Arial" w:cs="Arial"/>
                <w:sz w:val="22"/>
                <w:szCs w:val="22"/>
              </w:rPr>
            </w:pPr>
            <w:r>
              <w:rPr>
                <w:rFonts w:ascii="Arial" w:hAnsi="Arial" w:cs="Arial"/>
                <w:sz w:val="22"/>
                <w:szCs w:val="22"/>
              </w:rPr>
              <w:t>Formato de acciones de mejora</w:t>
            </w:r>
            <w:r w:rsidR="00253DFE">
              <w:rPr>
                <w:rFonts w:ascii="Arial" w:hAnsi="Arial" w:cs="Arial"/>
                <w:sz w:val="22"/>
                <w:szCs w:val="22"/>
              </w:rPr>
              <w:t xml:space="preserve"> </w:t>
            </w:r>
            <w:r w:rsidR="00855195">
              <w:rPr>
                <w:rFonts w:ascii="Arial" w:hAnsi="Arial" w:cs="Arial"/>
                <w:sz w:val="22"/>
                <w:szCs w:val="22"/>
              </w:rPr>
              <w:t>GQ-F-</w:t>
            </w:r>
            <w:r w:rsidR="00690E2F">
              <w:rPr>
                <w:rFonts w:ascii="Arial" w:hAnsi="Arial" w:cs="Arial"/>
                <w:sz w:val="22"/>
                <w:szCs w:val="22"/>
              </w:rPr>
              <w:t>011</w:t>
            </w:r>
          </w:p>
        </w:tc>
      </w:tr>
      <w:tr w:rsidR="00505BFD"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3</w:t>
            </w:r>
          </w:p>
        </w:tc>
        <w:tc>
          <w:tcPr>
            <w:tcW w:w="0" w:type="auto"/>
            <w:vAlign w:val="center"/>
          </w:tcPr>
          <w:p w:rsidR="00585BF4" w:rsidRPr="00585BF4" w:rsidRDefault="00B841F7" w:rsidP="00CB1485">
            <w:pPr>
              <w:jc w:val="both"/>
              <w:rPr>
                <w:rFonts w:ascii="Arial" w:hAnsi="Arial" w:cs="Arial"/>
                <w:sz w:val="22"/>
                <w:szCs w:val="22"/>
              </w:rPr>
            </w:pPr>
            <w:r>
              <w:rPr>
                <w:rFonts w:ascii="Arial" w:hAnsi="Arial" w:cs="Arial"/>
                <w:sz w:val="22"/>
                <w:szCs w:val="22"/>
              </w:rPr>
              <w:t>Determinación del a corrección para el caso de no conformidades reales: Se plantea el plan de acción correspondiente el cual puede ser correctivo o preventivo</w:t>
            </w:r>
          </w:p>
        </w:tc>
        <w:tc>
          <w:tcPr>
            <w:tcW w:w="0" w:type="auto"/>
            <w:vAlign w:val="center"/>
          </w:tcPr>
          <w:p w:rsidR="00585BF4" w:rsidRPr="00585BF4" w:rsidRDefault="00B841F7" w:rsidP="00585BF4">
            <w:pPr>
              <w:jc w:val="both"/>
              <w:rPr>
                <w:rFonts w:ascii="Arial" w:hAnsi="Arial" w:cs="Arial"/>
                <w:sz w:val="22"/>
                <w:szCs w:val="22"/>
              </w:rPr>
            </w:pPr>
            <w:r>
              <w:rPr>
                <w:rFonts w:ascii="Arial" w:hAnsi="Arial" w:cs="Arial"/>
                <w:sz w:val="22"/>
                <w:szCs w:val="22"/>
              </w:rPr>
              <w:t>Responsables de procesos – Responsable del Sistema de Gestión de la Calidad</w:t>
            </w:r>
          </w:p>
        </w:tc>
        <w:tc>
          <w:tcPr>
            <w:tcW w:w="0" w:type="auto"/>
            <w:vAlign w:val="center"/>
          </w:tcPr>
          <w:p w:rsidR="00585BF4" w:rsidRPr="00585BF4" w:rsidRDefault="00B841F7" w:rsidP="00585BF4">
            <w:pPr>
              <w:jc w:val="both"/>
              <w:rPr>
                <w:rFonts w:ascii="Arial" w:hAnsi="Arial" w:cs="Arial"/>
                <w:sz w:val="22"/>
                <w:szCs w:val="22"/>
              </w:rPr>
            </w:pPr>
            <w:r>
              <w:rPr>
                <w:rFonts w:ascii="Arial" w:hAnsi="Arial" w:cs="Arial"/>
                <w:sz w:val="22"/>
                <w:szCs w:val="22"/>
              </w:rPr>
              <w:t>Formato de acciones de mejora</w:t>
            </w:r>
            <w:r w:rsidR="00253DFE">
              <w:rPr>
                <w:rFonts w:ascii="Arial" w:hAnsi="Arial" w:cs="Arial"/>
                <w:sz w:val="22"/>
                <w:szCs w:val="22"/>
              </w:rPr>
              <w:t xml:space="preserve"> </w:t>
            </w:r>
            <w:r w:rsidR="00253DFE" w:rsidRPr="00253DFE">
              <w:rPr>
                <w:rFonts w:ascii="Arial" w:hAnsi="Arial" w:cs="Arial"/>
                <w:sz w:val="22"/>
                <w:szCs w:val="22"/>
              </w:rPr>
              <w:t>G</w:t>
            </w:r>
            <w:r w:rsidR="00855195">
              <w:rPr>
                <w:rFonts w:ascii="Arial" w:hAnsi="Arial" w:cs="Arial"/>
                <w:sz w:val="22"/>
                <w:szCs w:val="22"/>
              </w:rPr>
              <w:t>Q-F-</w:t>
            </w:r>
            <w:r w:rsidR="00690E2F">
              <w:rPr>
                <w:rFonts w:ascii="Arial" w:hAnsi="Arial" w:cs="Arial"/>
                <w:sz w:val="22"/>
                <w:szCs w:val="22"/>
              </w:rPr>
              <w:t>011</w:t>
            </w:r>
          </w:p>
        </w:tc>
      </w:tr>
      <w:tr w:rsidR="00505BFD"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lastRenderedPageBreak/>
              <w:t>4</w:t>
            </w:r>
          </w:p>
        </w:tc>
        <w:tc>
          <w:tcPr>
            <w:tcW w:w="0" w:type="auto"/>
            <w:vAlign w:val="center"/>
          </w:tcPr>
          <w:p w:rsidR="00585BF4" w:rsidRPr="00585BF4" w:rsidRDefault="00505BFD" w:rsidP="00B841F7">
            <w:pPr>
              <w:jc w:val="both"/>
              <w:rPr>
                <w:rFonts w:ascii="Arial" w:hAnsi="Arial" w:cs="Arial"/>
                <w:sz w:val="22"/>
                <w:szCs w:val="22"/>
              </w:rPr>
            </w:pPr>
            <w:r>
              <w:rPr>
                <w:rFonts w:ascii="Arial" w:hAnsi="Arial" w:cs="Arial"/>
                <w:sz w:val="22"/>
                <w:szCs w:val="22"/>
              </w:rPr>
              <w:t xml:space="preserve">Implementación de fechas de cierres: </w:t>
            </w:r>
            <w:r w:rsidR="00B841F7">
              <w:rPr>
                <w:rFonts w:ascii="Arial" w:hAnsi="Arial" w:cs="Arial"/>
                <w:sz w:val="22"/>
                <w:szCs w:val="22"/>
              </w:rPr>
              <w:t>Se define  la fecha de implementación de las acciones correctivas o preventivas</w:t>
            </w:r>
          </w:p>
        </w:tc>
        <w:tc>
          <w:tcPr>
            <w:tcW w:w="0" w:type="auto"/>
            <w:vAlign w:val="center"/>
          </w:tcPr>
          <w:p w:rsidR="00585BF4" w:rsidRPr="00585BF4" w:rsidRDefault="00B841F7" w:rsidP="00585BF4">
            <w:pPr>
              <w:jc w:val="both"/>
              <w:rPr>
                <w:rFonts w:ascii="Arial" w:hAnsi="Arial" w:cs="Arial"/>
                <w:sz w:val="22"/>
                <w:szCs w:val="22"/>
              </w:rPr>
            </w:pPr>
            <w:r>
              <w:rPr>
                <w:rFonts w:ascii="Arial" w:hAnsi="Arial" w:cs="Arial"/>
                <w:sz w:val="22"/>
                <w:szCs w:val="22"/>
              </w:rPr>
              <w:t>Responsables de procesos – Responsable del Sistema de Gestión de la Calidad</w:t>
            </w:r>
          </w:p>
        </w:tc>
        <w:tc>
          <w:tcPr>
            <w:tcW w:w="0" w:type="auto"/>
            <w:vAlign w:val="center"/>
          </w:tcPr>
          <w:p w:rsidR="00585BF4" w:rsidRPr="00585BF4" w:rsidRDefault="00505BFD" w:rsidP="00585BF4">
            <w:pPr>
              <w:jc w:val="both"/>
              <w:rPr>
                <w:rFonts w:ascii="Arial" w:hAnsi="Arial" w:cs="Arial"/>
                <w:sz w:val="22"/>
                <w:szCs w:val="22"/>
              </w:rPr>
            </w:pPr>
            <w:r>
              <w:rPr>
                <w:rFonts w:ascii="Arial" w:hAnsi="Arial" w:cs="Arial"/>
                <w:sz w:val="22"/>
                <w:szCs w:val="22"/>
              </w:rPr>
              <w:t>Formato de acciones de mejora</w:t>
            </w:r>
            <w:r w:rsidR="00253DFE">
              <w:rPr>
                <w:rFonts w:ascii="Arial" w:hAnsi="Arial" w:cs="Arial"/>
                <w:sz w:val="22"/>
                <w:szCs w:val="22"/>
              </w:rPr>
              <w:t xml:space="preserve"> </w:t>
            </w:r>
            <w:r w:rsidR="00855195">
              <w:rPr>
                <w:rFonts w:ascii="Arial" w:hAnsi="Arial" w:cs="Arial"/>
                <w:sz w:val="22"/>
                <w:szCs w:val="22"/>
              </w:rPr>
              <w:t>GQ-F-</w:t>
            </w:r>
            <w:r w:rsidR="00690E2F">
              <w:rPr>
                <w:rFonts w:ascii="Arial" w:hAnsi="Arial" w:cs="Arial"/>
                <w:sz w:val="22"/>
                <w:szCs w:val="22"/>
              </w:rPr>
              <w:t>11</w:t>
            </w:r>
          </w:p>
        </w:tc>
      </w:tr>
      <w:tr w:rsidR="00505BFD" w:rsidRPr="00585BF4" w:rsidTr="00B35FCB">
        <w:trPr>
          <w:cantSplit/>
          <w:trHeight w:val="350"/>
          <w:jc w:val="center"/>
        </w:trPr>
        <w:tc>
          <w:tcPr>
            <w:tcW w:w="0" w:type="auto"/>
            <w:vAlign w:val="center"/>
          </w:tcPr>
          <w:p w:rsidR="00534559" w:rsidRPr="00585BF4" w:rsidRDefault="00534559" w:rsidP="00585BF4">
            <w:pPr>
              <w:jc w:val="center"/>
              <w:rPr>
                <w:rFonts w:ascii="Arial" w:hAnsi="Arial" w:cs="Arial"/>
                <w:sz w:val="22"/>
                <w:szCs w:val="22"/>
              </w:rPr>
            </w:pPr>
            <w:r>
              <w:rPr>
                <w:rFonts w:ascii="Arial" w:hAnsi="Arial" w:cs="Arial"/>
                <w:sz w:val="22"/>
                <w:szCs w:val="22"/>
              </w:rPr>
              <w:t>5</w:t>
            </w:r>
          </w:p>
        </w:tc>
        <w:tc>
          <w:tcPr>
            <w:tcW w:w="0" w:type="auto"/>
            <w:vAlign w:val="center"/>
          </w:tcPr>
          <w:p w:rsidR="00534559" w:rsidRPr="00585BF4" w:rsidRDefault="00505BFD" w:rsidP="00B841F7">
            <w:pPr>
              <w:jc w:val="both"/>
              <w:rPr>
                <w:rFonts w:ascii="Arial" w:hAnsi="Arial" w:cs="Arial"/>
                <w:sz w:val="22"/>
                <w:szCs w:val="22"/>
              </w:rPr>
            </w:pPr>
            <w:r>
              <w:rPr>
                <w:rFonts w:ascii="Arial" w:hAnsi="Arial" w:cs="Arial"/>
                <w:sz w:val="22"/>
                <w:szCs w:val="22"/>
              </w:rPr>
              <w:t xml:space="preserve">Seguimiento a los planes de acción: </w:t>
            </w:r>
            <w:r w:rsidR="00B841F7">
              <w:rPr>
                <w:rFonts w:ascii="Arial" w:hAnsi="Arial" w:cs="Arial"/>
                <w:sz w:val="22"/>
                <w:szCs w:val="22"/>
              </w:rPr>
              <w:t>Se hace seguimiento a los planes de acción identificados por parte de los responsables asignados</w:t>
            </w:r>
          </w:p>
        </w:tc>
        <w:tc>
          <w:tcPr>
            <w:tcW w:w="0" w:type="auto"/>
            <w:vAlign w:val="center"/>
          </w:tcPr>
          <w:p w:rsidR="00534559" w:rsidRPr="00585BF4" w:rsidRDefault="00B841F7" w:rsidP="00585BF4">
            <w:pPr>
              <w:jc w:val="both"/>
              <w:rPr>
                <w:rFonts w:ascii="Arial" w:hAnsi="Arial" w:cs="Arial"/>
                <w:sz w:val="22"/>
                <w:szCs w:val="22"/>
              </w:rPr>
            </w:pPr>
            <w:r>
              <w:rPr>
                <w:rFonts w:ascii="Arial" w:hAnsi="Arial" w:cs="Arial"/>
                <w:sz w:val="22"/>
                <w:szCs w:val="22"/>
              </w:rPr>
              <w:t>Responsables de procesos – Responsable del Sistema de Gestión de la Calidad</w:t>
            </w:r>
          </w:p>
        </w:tc>
        <w:tc>
          <w:tcPr>
            <w:tcW w:w="0" w:type="auto"/>
            <w:vAlign w:val="center"/>
          </w:tcPr>
          <w:p w:rsidR="00534559" w:rsidRPr="00585BF4" w:rsidRDefault="00505BFD" w:rsidP="00585BF4">
            <w:pPr>
              <w:jc w:val="both"/>
              <w:rPr>
                <w:rFonts w:ascii="Arial" w:hAnsi="Arial" w:cs="Arial"/>
                <w:sz w:val="22"/>
                <w:szCs w:val="22"/>
              </w:rPr>
            </w:pPr>
            <w:r>
              <w:rPr>
                <w:rFonts w:ascii="Arial" w:hAnsi="Arial" w:cs="Arial"/>
                <w:sz w:val="22"/>
                <w:szCs w:val="22"/>
              </w:rPr>
              <w:t>Formato de acciones de mejora</w:t>
            </w:r>
            <w:r w:rsidR="00253DFE">
              <w:rPr>
                <w:rFonts w:ascii="Arial" w:hAnsi="Arial" w:cs="Arial"/>
                <w:sz w:val="22"/>
                <w:szCs w:val="22"/>
              </w:rPr>
              <w:t xml:space="preserve"> </w:t>
            </w:r>
            <w:r w:rsidR="00855195">
              <w:rPr>
                <w:rFonts w:ascii="Arial" w:hAnsi="Arial" w:cs="Arial"/>
                <w:sz w:val="22"/>
                <w:szCs w:val="22"/>
              </w:rPr>
              <w:t>GQ-F-</w:t>
            </w:r>
            <w:r w:rsidR="00690E2F">
              <w:rPr>
                <w:rFonts w:ascii="Arial" w:hAnsi="Arial" w:cs="Arial"/>
                <w:sz w:val="22"/>
                <w:szCs w:val="22"/>
              </w:rPr>
              <w:t>011</w:t>
            </w:r>
          </w:p>
        </w:tc>
      </w:tr>
      <w:tr w:rsidR="00505BFD" w:rsidRPr="00585BF4" w:rsidTr="00B35FCB">
        <w:trPr>
          <w:cantSplit/>
          <w:trHeight w:val="350"/>
          <w:jc w:val="center"/>
        </w:trPr>
        <w:tc>
          <w:tcPr>
            <w:tcW w:w="0" w:type="auto"/>
            <w:vAlign w:val="center"/>
          </w:tcPr>
          <w:p w:rsidR="00534559" w:rsidRDefault="00534559" w:rsidP="00585BF4">
            <w:pPr>
              <w:jc w:val="center"/>
              <w:rPr>
                <w:rFonts w:ascii="Arial" w:hAnsi="Arial" w:cs="Arial"/>
                <w:sz w:val="22"/>
                <w:szCs w:val="22"/>
              </w:rPr>
            </w:pPr>
            <w:r>
              <w:rPr>
                <w:rFonts w:ascii="Arial" w:hAnsi="Arial" w:cs="Arial"/>
                <w:sz w:val="22"/>
                <w:szCs w:val="22"/>
              </w:rPr>
              <w:t>6</w:t>
            </w:r>
          </w:p>
        </w:tc>
        <w:tc>
          <w:tcPr>
            <w:tcW w:w="0" w:type="auto"/>
            <w:vAlign w:val="center"/>
          </w:tcPr>
          <w:p w:rsidR="00534559" w:rsidRPr="00585BF4" w:rsidRDefault="00B841F7" w:rsidP="00CB1485">
            <w:pPr>
              <w:jc w:val="both"/>
              <w:rPr>
                <w:rFonts w:ascii="Arial" w:hAnsi="Arial" w:cs="Arial"/>
                <w:sz w:val="22"/>
                <w:szCs w:val="22"/>
              </w:rPr>
            </w:pPr>
            <w:r>
              <w:rPr>
                <w:rFonts w:ascii="Arial" w:hAnsi="Arial" w:cs="Arial"/>
                <w:sz w:val="22"/>
                <w:szCs w:val="22"/>
              </w:rPr>
              <w:t>Cierre de acciones</w:t>
            </w:r>
            <w:r w:rsidR="00505BFD">
              <w:rPr>
                <w:rFonts w:ascii="Arial" w:hAnsi="Arial" w:cs="Arial"/>
                <w:sz w:val="22"/>
                <w:szCs w:val="22"/>
              </w:rPr>
              <w:t>: Se cierran las acciones</w:t>
            </w:r>
            <w:r>
              <w:rPr>
                <w:rFonts w:ascii="Arial" w:hAnsi="Arial" w:cs="Arial"/>
                <w:sz w:val="22"/>
                <w:szCs w:val="22"/>
              </w:rPr>
              <w:t xml:space="preserve"> correctivas y preventivas por los responsables asignados en el formato de acciones de mejora</w:t>
            </w:r>
          </w:p>
        </w:tc>
        <w:tc>
          <w:tcPr>
            <w:tcW w:w="0" w:type="auto"/>
            <w:vAlign w:val="center"/>
          </w:tcPr>
          <w:p w:rsidR="00534559" w:rsidRPr="00585BF4" w:rsidRDefault="00B841F7" w:rsidP="00585BF4">
            <w:pPr>
              <w:jc w:val="both"/>
              <w:rPr>
                <w:rFonts w:ascii="Arial" w:hAnsi="Arial" w:cs="Arial"/>
                <w:sz w:val="22"/>
                <w:szCs w:val="22"/>
              </w:rPr>
            </w:pPr>
            <w:r>
              <w:rPr>
                <w:rFonts w:ascii="Arial" w:hAnsi="Arial" w:cs="Arial"/>
                <w:sz w:val="22"/>
                <w:szCs w:val="22"/>
              </w:rPr>
              <w:t>Responsables de procesos – Responsable del Sistema de Gestión de la Calidad</w:t>
            </w:r>
          </w:p>
        </w:tc>
        <w:tc>
          <w:tcPr>
            <w:tcW w:w="0" w:type="auto"/>
            <w:vAlign w:val="center"/>
          </w:tcPr>
          <w:p w:rsidR="00534559" w:rsidRPr="00585BF4" w:rsidRDefault="00505BFD" w:rsidP="00585BF4">
            <w:pPr>
              <w:jc w:val="both"/>
              <w:rPr>
                <w:rFonts w:ascii="Arial" w:hAnsi="Arial" w:cs="Arial"/>
                <w:sz w:val="22"/>
                <w:szCs w:val="22"/>
              </w:rPr>
            </w:pPr>
            <w:r>
              <w:rPr>
                <w:rFonts w:ascii="Arial" w:hAnsi="Arial" w:cs="Arial"/>
                <w:sz w:val="22"/>
                <w:szCs w:val="22"/>
              </w:rPr>
              <w:t>Formato de acciones de mejora</w:t>
            </w:r>
            <w:r w:rsidR="00253DFE">
              <w:rPr>
                <w:rFonts w:ascii="Arial" w:hAnsi="Arial" w:cs="Arial"/>
                <w:sz w:val="22"/>
                <w:szCs w:val="22"/>
              </w:rPr>
              <w:t xml:space="preserve"> </w:t>
            </w:r>
            <w:r w:rsidR="00855195">
              <w:rPr>
                <w:rFonts w:ascii="Arial" w:hAnsi="Arial" w:cs="Arial"/>
                <w:sz w:val="22"/>
                <w:szCs w:val="22"/>
              </w:rPr>
              <w:t>GQ-F-</w:t>
            </w:r>
            <w:r w:rsidR="00690E2F">
              <w:rPr>
                <w:rFonts w:ascii="Arial" w:hAnsi="Arial" w:cs="Arial"/>
                <w:sz w:val="22"/>
                <w:szCs w:val="22"/>
              </w:rPr>
              <w:t>011</w:t>
            </w:r>
          </w:p>
        </w:tc>
      </w:tr>
      <w:tr w:rsidR="00505BFD" w:rsidRPr="00585BF4" w:rsidTr="00B35FCB">
        <w:trPr>
          <w:cantSplit/>
          <w:trHeight w:val="350"/>
          <w:jc w:val="center"/>
        </w:trPr>
        <w:tc>
          <w:tcPr>
            <w:tcW w:w="0" w:type="auto"/>
            <w:vAlign w:val="center"/>
          </w:tcPr>
          <w:p w:rsidR="00534559" w:rsidRDefault="00534559" w:rsidP="00585BF4">
            <w:pPr>
              <w:jc w:val="center"/>
              <w:rPr>
                <w:rFonts w:ascii="Arial" w:hAnsi="Arial" w:cs="Arial"/>
                <w:sz w:val="22"/>
                <w:szCs w:val="22"/>
              </w:rPr>
            </w:pPr>
            <w:r>
              <w:rPr>
                <w:rFonts w:ascii="Arial" w:hAnsi="Arial" w:cs="Arial"/>
                <w:sz w:val="22"/>
                <w:szCs w:val="22"/>
              </w:rPr>
              <w:t>7</w:t>
            </w:r>
          </w:p>
        </w:tc>
        <w:tc>
          <w:tcPr>
            <w:tcW w:w="0" w:type="auto"/>
            <w:vAlign w:val="center"/>
          </w:tcPr>
          <w:p w:rsidR="00534559" w:rsidRPr="00585BF4" w:rsidRDefault="00B841F7" w:rsidP="00CB1485">
            <w:pPr>
              <w:jc w:val="both"/>
              <w:rPr>
                <w:rFonts w:ascii="Arial" w:hAnsi="Arial" w:cs="Arial"/>
                <w:sz w:val="22"/>
                <w:szCs w:val="22"/>
              </w:rPr>
            </w:pPr>
            <w:r>
              <w:rPr>
                <w:rFonts w:ascii="Arial" w:hAnsi="Arial" w:cs="Arial"/>
                <w:sz w:val="22"/>
                <w:szCs w:val="22"/>
              </w:rPr>
              <w:t>Determinación de la eficacia de las acciones correctivas y preventivas adoptadas: Se verifica si las acciones tomadas atacan la causa raíz del problema que genera la no conformidad real o potencial</w:t>
            </w:r>
          </w:p>
        </w:tc>
        <w:tc>
          <w:tcPr>
            <w:tcW w:w="0" w:type="auto"/>
            <w:vAlign w:val="center"/>
          </w:tcPr>
          <w:p w:rsidR="00534559" w:rsidRPr="00585BF4" w:rsidRDefault="00B841F7" w:rsidP="00585BF4">
            <w:pPr>
              <w:jc w:val="both"/>
              <w:rPr>
                <w:rFonts w:ascii="Arial" w:hAnsi="Arial" w:cs="Arial"/>
                <w:sz w:val="22"/>
                <w:szCs w:val="22"/>
              </w:rPr>
            </w:pPr>
            <w:r>
              <w:rPr>
                <w:rFonts w:ascii="Arial" w:hAnsi="Arial" w:cs="Arial"/>
                <w:sz w:val="22"/>
                <w:szCs w:val="22"/>
              </w:rPr>
              <w:t>Responsables de procesos – Responsable del Sistema de Gestión de la Calidad</w:t>
            </w:r>
          </w:p>
        </w:tc>
        <w:tc>
          <w:tcPr>
            <w:tcW w:w="0" w:type="auto"/>
            <w:vAlign w:val="center"/>
          </w:tcPr>
          <w:p w:rsidR="00534559" w:rsidRPr="00585BF4" w:rsidRDefault="00505BFD" w:rsidP="00585BF4">
            <w:pPr>
              <w:jc w:val="both"/>
              <w:rPr>
                <w:rFonts w:ascii="Arial" w:hAnsi="Arial" w:cs="Arial"/>
                <w:sz w:val="22"/>
                <w:szCs w:val="22"/>
              </w:rPr>
            </w:pPr>
            <w:r>
              <w:rPr>
                <w:rFonts w:ascii="Arial" w:hAnsi="Arial" w:cs="Arial"/>
                <w:sz w:val="22"/>
                <w:szCs w:val="22"/>
              </w:rPr>
              <w:t>Formato de acciones de mejora</w:t>
            </w:r>
            <w:r w:rsidR="00253DFE">
              <w:rPr>
                <w:rFonts w:ascii="Arial" w:hAnsi="Arial" w:cs="Arial"/>
                <w:sz w:val="22"/>
                <w:szCs w:val="22"/>
              </w:rPr>
              <w:t xml:space="preserve"> </w:t>
            </w:r>
            <w:r w:rsidR="00690E2F">
              <w:rPr>
                <w:rFonts w:ascii="Arial" w:hAnsi="Arial" w:cs="Arial"/>
                <w:sz w:val="22"/>
                <w:szCs w:val="22"/>
              </w:rPr>
              <w:t>GQ-FO-011</w:t>
            </w:r>
          </w:p>
        </w:tc>
      </w:tr>
      <w:tr w:rsidR="00505BFD" w:rsidRPr="00585BF4" w:rsidTr="00B35FCB">
        <w:trPr>
          <w:cantSplit/>
          <w:trHeight w:val="350"/>
          <w:jc w:val="center"/>
        </w:trPr>
        <w:tc>
          <w:tcPr>
            <w:tcW w:w="0" w:type="auto"/>
            <w:vAlign w:val="center"/>
          </w:tcPr>
          <w:p w:rsidR="00534559" w:rsidRDefault="00534559" w:rsidP="00585BF4">
            <w:pPr>
              <w:jc w:val="center"/>
              <w:rPr>
                <w:rFonts w:ascii="Arial" w:hAnsi="Arial" w:cs="Arial"/>
                <w:sz w:val="22"/>
                <w:szCs w:val="22"/>
              </w:rPr>
            </w:pPr>
            <w:r>
              <w:rPr>
                <w:rFonts w:ascii="Arial" w:hAnsi="Arial" w:cs="Arial"/>
                <w:sz w:val="22"/>
                <w:szCs w:val="22"/>
              </w:rPr>
              <w:t>8</w:t>
            </w:r>
          </w:p>
        </w:tc>
        <w:tc>
          <w:tcPr>
            <w:tcW w:w="0" w:type="auto"/>
            <w:vAlign w:val="center"/>
          </w:tcPr>
          <w:p w:rsidR="00534559" w:rsidRPr="00585BF4" w:rsidRDefault="00B841F7" w:rsidP="00CB1485">
            <w:pPr>
              <w:jc w:val="both"/>
              <w:rPr>
                <w:rFonts w:ascii="Arial" w:hAnsi="Arial" w:cs="Arial"/>
                <w:sz w:val="22"/>
                <w:szCs w:val="22"/>
              </w:rPr>
            </w:pPr>
            <w:r>
              <w:rPr>
                <w:rFonts w:ascii="Arial" w:hAnsi="Arial" w:cs="Arial"/>
                <w:sz w:val="22"/>
                <w:szCs w:val="22"/>
              </w:rPr>
              <w:t>Informe de los cumplimientos de acciones correctivas y preventivas</w:t>
            </w:r>
            <w:r w:rsidR="00505BFD">
              <w:rPr>
                <w:rFonts w:ascii="Arial" w:hAnsi="Arial" w:cs="Arial"/>
                <w:sz w:val="22"/>
                <w:szCs w:val="22"/>
              </w:rPr>
              <w:t xml:space="preserve">: Se realiza un informe de cumplimiento de las planes de acciones que solucionan los problemas </w:t>
            </w:r>
          </w:p>
        </w:tc>
        <w:tc>
          <w:tcPr>
            <w:tcW w:w="0" w:type="auto"/>
            <w:vAlign w:val="center"/>
          </w:tcPr>
          <w:p w:rsidR="00534559" w:rsidRPr="00585BF4" w:rsidRDefault="00B841F7" w:rsidP="00585BF4">
            <w:pPr>
              <w:jc w:val="both"/>
              <w:rPr>
                <w:rFonts w:ascii="Arial" w:hAnsi="Arial" w:cs="Arial"/>
                <w:sz w:val="22"/>
                <w:szCs w:val="22"/>
              </w:rPr>
            </w:pPr>
            <w:r>
              <w:rPr>
                <w:rFonts w:ascii="Arial" w:hAnsi="Arial" w:cs="Arial"/>
                <w:sz w:val="22"/>
                <w:szCs w:val="22"/>
              </w:rPr>
              <w:t>Responsables de procesos – Responsable del Sistema de Gestión de la Calidad</w:t>
            </w:r>
          </w:p>
        </w:tc>
        <w:tc>
          <w:tcPr>
            <w:tcW w:w="0" w:type="auto"/>
            <w:vAlign w:val="center"/>
          </w:tcPr>
          <w:p w:rsidR="00534559" w:rsidRPr="00585BF4" w:rsidRDefault="00505BFD" w:rsidP="00585BF4">
            <w:pPr>
              <w:jc w:val="both"/>
              <w:rPr>
                <w:rFonts w:ascii="Arial" w:hAnsi="Arial" w:cs="Arial"/>
                <w:sz w:val="22"/>
                <w:szCs w:val="22"/>
              </w:rPr>
            </w:pPr>
            <w:r>
              <w:rPr>
                <w:rFonts w:ascii="Arial" w:hAnsi="Arial" w:cs="Arial"/>
                <w:sz w:val="22"/>
                <w:szCs w:val="22"/>
              </w:rPr>
              <w:t>Formato de acciones de mejora</w:t>
            </w:r>
            <w:r w:rsidR="00253DFE">
              <w:rPr>
                <w:rFonts w:ascii="Arial" w:hAnsi="Arial" w:cs="Arial"/>
                <w:sz w:val="22"/>
                <w:szCs w:val="22"/>
              </w:rPr>
              <w:t xml:space="preserve"> </w:t>
            </w:r>
            <w:r w:rsidR="00855195">
              <w:rPr>
                <w:rFonts w:ascii="Arial" w:hAnsi="Arial" w:cs="Arial"/>
                <w:sz w:val="22"/>
                <w:szCs w:val="22"/>
              </w:rPr>
              <w:t>GQ-F-</w:t>
            </w:r>
            <w:r w:rsidR="00690E2F">
              <w:rPr>
                <w:rFonts w:ascii="Arial" w:hAnsi="Arial" w:cs="Arial"/>
                <w:sz w:val="22"/>
                <w:szCs w:val="22"/>
              </w:rPr>
              <w:t>011</w:t>
            </w:r>
          </w:p>
        </w:tc>
      </w:tr>
    </w:tbl>
    <w:p w:rsidR="00585BF4" w:rsidRDefault="00585BF4" w:rsidP="0023051B">
      <w:pPr>
        <w:jc w:val="both"/>
        <w:rPr>
          <w:rFonts w:ascii="Arial" w:hAnsi="Arial" w:cs="Arial"/>
          <w:b/>
          <w:sz w:val="22"/>
          <w:szCs w:val="22"/>
        </w:rPr>
      </w:pPr>
    </w:p>
    <w:p w:rsidR="00585BF4" w:rsidRDefault="00585BF4" w:rsidP="0023051B">
      <w:pPr>
        <w:jc w:val="both"/>
        <w:rPr>
          <w:rFonts w:ascii="Arial" w:hAnsi="Arial" w:cs="Arial"/>
          <w:b/>
          <w:sz w:val="22"/>
          <w:szCs w:val="22"/>
        </w:rPr>
      </w:pPr>
    </w:p>
    <w:p w:rsidR="00585BF4" w:rsidRDefault="00585BF4" w:rsidP="00585BF4">
      <w:pPr>
        <w:jc w:val="both"/>
        <w:rPr>
          <w:rFonts w:ascii="Arial" w:hAnsi="Arial" w:cs="Arial"/>
          <w:b/>
          <w:sz w:val="22"/>
          <w:szCs w:val="22"/>
        </w:rPr>
      </w:pPr>
      <w:r w:rsidRPr="00585BF4">
        <w:rPr>
          <w:rFonts w:ascii="Arial" w:hAnsi="Arial" w:cs="Arial"/>
          <w:b/>
          <w:sz w:val="22"/>
          <w:szCs w:val="22"/>
        </w:rPr>
        <w:t>6. DOCUMENTOS DE REFERENCIA</w:t>
      </w:r>
    </w:p>
    <w:p w:rsidR="00DD6E5F" w:rsidRPr="00A469C9" w:rsidRDefault="00DD6E5F" w:rsidP="00585BF4">
      <w:pPr>
        <w:jc w:val="both"/>
        <w:rPr>
          <w:rFonts w:ascii="Arial" w:hAnsi="Arial" w:cs="Arial"/>
          <w:sz w:val="22"/>
          <w:szCs w:val="22"/>
        </w:rPr>
      </w:pPr>
      <w:r w:rsidRPr="00A469C9">
        <w:rPr>
          <w:rFonts w:ascii="Arial" w:hAnsi="Arial" w:cs="Arial"/>
          <w:sz w:val="22"/>
          <w:szCs w:val="22"/>
        </w:rPr>
        <w:t>ISO  9001</w:t>
      </w:r>
    </w:p>
    <w:p w:rsidR="00DD6E5F" w:rsidRDefault="00770CB8" w:rsidP="00585BF4">
      <w:pPr>
        <w:jc w:val="both"/>
        <w:rPr>
          <w:rFonts w:ascii="Arial" w:hAnsi="Arial" w:cs="Arial"/>
          <w:sz w:val="22"/>
          <w:szCs w:val="22"/>
        </w:rPr>
      </w:pPr>
      <w:r>
        <w:rPr>
          <w:rFonts w:ascii="Arial" w:hAnsi="Arial" w:cs="Arial"/>
          <w:sz w:val="22"/>
          <w:szCs w:val="22"/>
        </w:rPr>
        <w:t>NTC</w:t>
      </w:r>
      <w:r w:rsidR="00855195">
        <w:rPr>
          <w:rFonts w:ascii="Arial" w:hAnsi="Arial" w:cs="Arial"/>
          <w:sz w:val="22"/>
          <w:szCs w:val="22"/>
        </w:rPr>
        <w:t>GP 1000:2009</w:t>
      </w:r>
    </w:p>
    <w:p w:rsidR="00855195" w:rsidRPr="00A469C9" w:rsidRDefault="00855195" w:rsidP="00585BF4">
      <w:pPr>
        <w:jc w:val="both"/>
        <w:rPr>
          <w:rFonts w:ascii="Arial" w:hAnsi="Arial" w:cs="Arial"/>
          <w:sz w:val="22"/>
          <w:szCs w:val="22"/>
        </w:rPr>
      </w:pPr>
      <w:r>
        <w:rPr>
          <w:rFonts w:ascii="Arial" w:hAnsi="Arial" w:cs="Arial"/>
          <w:sz w:val="22"/>
          <w:szCs w:val="22"/>
        </w:rPr>
        <w:t xml:space="preserve">MECI </w:t>
      </w:r>
    </w:p>
    <w:p w:rsidR="00585BF4" w:rsidRPr="00585BF4" w:rsidRDefault="00585BF4" w:rsidP="0023051B">
      <w:pPr>
        <w:jc w:val="both"/>
        <w:rPr>
          <w:rFonts w:ascii="Arial" w:hAnsi="Arial" w:cs="Arial"/>
          <w:b/>
          <w:color w:val="FF0000"/>
          <w:sz w:val="22"/>
          <w:szCs w:val="22"/>
        </w:rPr>
      </w:pPr>
    </w:p>
    <w:p w:rsidR="00585BF4" w:rsidRDefault="00585BF4" w:rsidP="00585BF4">
      <w:pPr>
        <w:jc w:val="both"/>
        <w:rPr>
          <w:rFonts w:ascii="Arial" w:hAnsi="Arial" w:cs="Arial"/>
          <w:b/>
          <w:sz w:val="22"/>
          <w:szCs w:val="22"/>
        </w:rPr>
      </w:pPr>
      <w:r w:rsidRPr="00585BF4">
        <w:rPr>
          <w:rFonts w:ascii="Arial" w:hAnsi="Arial" w:cs="Arial"/>
          <w:b/>
          <w:sz w:val="22"/>
          <w:szCs w:val="22"/>
        </w:rPr>
        <w:t>7. ANEXOS</w:t>
      </w:r>
    </w:p>
    <w:p w:rsidR="00DD6E5F" w:rsidRPr="00DD6E5F" w:rsidRDefault="00DD6E5F" w:rsidP="00585BF4">
      <w:pPr>
        <w:jc w:val="both"/>
        <w:rPr>
          <w:rFonts w:ascii="Arial" w:hAnsi="Arial" w:cs="Arial"/>
          <w:sz w:val="22"/>
          <w:szCs w:val="22"/>
        </w:rPr>
      </w:pPr>
      <w:r w:rsidRPr="00DD6E5F">
        <w:rPr>
          <w:rFonts w:ascii="Arial" w:hAnsi="Arial" w:cs="Arial"/>
          <w:sz w:val="22"/>
          <w:szCs w:val="22"/>
        </w:rPr>
        <w:t>N/A</w:t>
      </w:r>
    </w:p>
    <w:p w:rsidR="00585BF4" w:rsidRDefault="00585BF4" w:rsidP="00585BF4">
      <w:pPr>
        <w:jc w:val="both"/>
        <w:rPr>
          <w:rFonts w:ascii="Arial" w:hAnsi="Arial" w:cs="Arial"/>
          <w:b/>
          <w:sz w:val="22"/>
          <w:szCs w:val="22"/>
        </w:rPr>
      </w:pPr>
    </w:p>
    <w:p w:rsidR="00585BF4" w:rsidRDefault="00585BF4" w:rsidP="00585BF4">
      <w:pPr>
        <w:jc w:val="both"/>
        <w:rPr>
          <w:rFonts w:ascii="Arial" w:hAnsi="Arial" w:cs="Arial"/>
          <w:b/>
          <w:sz w:val="22"/>
          <w:szCs w:val="22"/>
        </w:rPr>
      </w:pPr>
    </w:p>
    <w:p w:rsidR="00585BF4" w:rsidRDefault="00585BF4" w:rsidP="00585BF4">
      <w:pPr>
        <w:jc w:val="both"/>
        <w:rPr>
          <w:rFonts w:ascii="Arial" w:hAnsi="Arial" w:cs="Arial"/>
          <w:b/>
          <w:sz w:val="22"/>
          <w:szCs w:val="22"/>
        </w:rPr>
      </w:pPr>
    </w:p>
    <w:p w:rsidR="00585BF4" w:rsidRDefault="00585BF4" w:rsidP="00585BF4">
      <w:pPr>
        <w:jc w:val="both"/>
        <w:rPr>
          <w:rFonts w:ascii="Arial" w:hAnsi="Arial" w:cs="Arial"/>
          <w:b/>
          <w:sz w:val="22"/>
          <w:szCs w:val="22"/>
        </w:rPr>
      </w:pPr>
    </w:p>
    <w:p w:rsidR="00585BF4" w:rsidRPr="00585BF4" w:rsidRDefault="00585BF4" w:rsidP="00585BF4">
      <w:pPr>
        <w:jc w:val="both"/>
        <w:rPr>
          <w:rFonts w:ascii="Arial" w:hAnsi="Arial" w:cs="Arial"/>
          <w:b/>
          <w:sz w:val="22"/>
          <w:szCs w:val="22"/>
        </w:rPr>
      </w:pPr>
      <w:r w:rsidRPr="00585BF4">
        <w:rPr>
          <w:rFonts w:ascii="Arial" w:hAnsi="Arial" w:cs="Arial"/>
          <w:b/>
          <w:sz w:val="22"/>
          <w:szCs w:val="22"/>
        </w:rPr>
        <w:t>8. CONTROL DE REGISTROS</w:t>
      </w:r>
    </w:p>
    <w:p w:rsidR="00585BF4" w:rsidRPr="00585BF4" w:rsidRDefault="00585BF4" w:rsidP="00585BF4">
      <w:pPr>
        <w:jc w:val="both"/>
        <w:rPr>
          <w:rFonts w:ascii="Arial" w:hAnsi="Arial" w:cs="Arial"/>
          <w:b/>
          <w:sz w:val="22"/>
          <w:szCs w:val="22"/>
        </w:rPr>
      </w:pPr>
    </w:p>
    <w:tbl>
      <w:tblPr>
        <w:tblW w:w="1030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01"/>
        <w:gridCol w:w="1560"/>
        <w:gridCol w:w="2223"/>
        <w:gridCol w:w="1598"/>
        <w:gridCol w:w="1282"/>
        <w:gridCol w:w="1836"/>
      </w:tblGrid>
      <w:tr w:rsidR="00585BF4" w:rsidRPr="00585BF4" w:rsidTr="00585BF4">
        <w:trPr>
          <w:cantSplit/>
          <w:trHeight w:val="368"/>
        </w:trPr>
        <w:tc>
          <w:tcPr>
            <w:tcW w:w="1801"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Identificación</w:t>
            </w:r>
          </w:p>
        </w:tc>
        <w:tc>
          <w:tcPr>
            <w:tcW w:w="1560"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Clasificación</w:t>
            </w:r>
          </w:p>
        </w:tc>
        <w:tc>
          <w:tcPr>
            <w:tcW w:w="2223"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Almacenamiento</w:t>
            </w:r>
          </w:p>
        </w:tc>
        <w:tc>
          <w:tcPr>
            <w:tcW w:w="1598"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Tiempo de Retención</w:t>
            </w:r>
          </w:p>
        </w:tc>
        <w:tc>
          <w:tcPr>
            <w:tcW w:w="1282"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Acceso</w:t>
            </w:r>
          </w:p>
        </w:tc>
        <w:tc>
          <w:tcPr>
            <w:tcW w:w="1836"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Disposición</w:t>
            </w:r>
          </w:p>
        </w:tc>
      </w:tr>
      <w:tr w:rsidR="00585BF4" w:rsidRPr="00585BF4" w:rsidTr="00585BF4">
        <w:trPr>
          <w:cantSplit/>
          <w:trHeight w:val="199"/>
        </w:trPr>
        <w:tc>
          <w:tcPr>
            <w:tcW w:w="1801" w:type="dxa"/>
            <w:shd w:val="clear" w:color="auto" w:fill="FFFFFF"/>
            <w:vAlign w:val="center"/>
          </w:tcPr>
          <w:p w:rsidR="00585BF4" w:rsidRPr="00585BF4" w:rsidRDefault="00DD6E5F" w:rsidP="00585BF4">
            <w:pPr>
              <w:rPr>
                <w:rFonts w:ascii="Arial" w:hAnsi="Arial" w:cs="Arial"/>
              </w:rPr>
            </w:pPr>
            <w:r>
              <w:rPr>
                <w:rFonts w:ascii="Arial" w:hAnsi="Arial" w:cs="Arial"/>
              </w:rPr>
              <w:t>Formato de acciones de mejora</w:t>
            </w:r>
            <w:r w:rsidR="00253DFE">
              <w:rPr>
                <w:rFonts w:ascii="Arial" w:hAnsi="Arial" w:cs="Arial"/>
              </w:rPr>
              <w:t xml:space="preserve"> </w:t>
            </w:r>
            <w:r w:rsidR="00855195">
              <w:rPr>
                <w:rFonts w:ascii="Arial" w:hAnsi="Arial" w:cs="Arial"/>
              </w:rPr>
              <w:t>GQ-F-</w:t>
            </w:r>
            <w:r w:rsidR="00690E2F">
              <w:rPr>
                <w:rFonts w:ascii="Arial" w:hAnsi="Arial" w:cs="Arial"/>
              </w:rPr>
              <w:t>011</w:t>
            </w:r>
          </w:p>
        </w:tc>
        <w:tc>
          <w:tcPr>
            <w:tcW w:w="1560" w:type="dxa"/>
            <w:shd w:val="clear" w:color="auto" w:fill="FFFFFF"/>
            <w:vAlign w:val="center"/>
          </w:tcPr>
          <w:p w:rsidR="00585BF4" w:rsidRPr="00585BF4" w:rsidRDefault="00DD6E5F" w:rsidP="00585BF4">
            <w:pPr>
              <w:rPr>
                <w:rFonts w:ascii="Arial" w:hAnsi="Arial" w:cs="Arial"/>
              </w:rPr>
            </w:pPr>
            <w:r>
              <w:rPr>
                <w:rFonts w:ascii="Arial" w:hAnsi="Arial" w:cs="Arial"/>
              </w:rPr>
              <w:t>Por procesos y numéricamente</w:t>
            </w:r>
          </w:p>
        </w:tc>
        <w:tc>
          <w:tcPr>
            <w:tcW w:w="2223" w:type="dxa"/>
            <w:shd w:val="clear" w:color="auto" w:fill="FFFFFF"/>
            <w:vAlign w:val="center"/>
          </w:tcPr>
          <w:p w:rsidR="00585BF4" w:rsidRPr="00585BF4" w:rsidRDefault="00DD6E5F" w:rsidP="00585BF4">
            <w:pPr>
              <w:tabs>
                <w:tab w:val="left" w:pos="708"/>
                <w:tab w:val="center" w:pos="4252"/>
                <w:tab w:val="right" w:pos="8504"/>
              </w:tabs>
              <w:rPr>
                <w:rFonts w:ascii="Arial" w:hAnsi="Arial" w:cs="Arial"/>
              </w:rPr>
            </w:pPr>
            <w:r>
              <w:rPr>
                <w:rFonts w:ascii="Arial" w:hAnsi="Arial" w:cs="Arial"/>
              </w:rPr>
              <w:t>Responsable: Lideres de procesos – Responsable del Sistema de Gestión de la Calidad</w:t>
            </w:r>
          </w:p>
          <w:p w:rsidR="00585BF4" w:rsidRPr="00585BF4" w:rsidRDefault="00585BF4" w:rsidP="00585BF4">
            <w:pPr>
              <w:tabs>
                <w:tab w:val="left" w:pos="708"/>
                <w:tab w:val="center" w:pos="4252"/>
                <w:tab w:val="right" w:pos="8504"/>
              </w:tabs>
              <w:rPr>
                <w:rFonts w:ascii="Arial" w:hAnsi="Arial" w:cs="Arial"/>
              </w:rPr>
            </w:pPr>
            <w:r w:rsidRPr="00585BF4">
              <w:rPr>
                <w:rFonts w:ascii="Arial" w:hAnsi="Arial" w:cs="Arial"/>
              </w:rPr>
              <w:t>Lugar: A</w:t>
            </w:r>
            <w:r w:rsidR="00CB1485">
              <w:rPr>
                <w:rFonts w:ascii="Arial" w:hAnsi="Arial" w:cs="Arial"/>
              </w:rPr>
              <w:t>rc</w:t>
            </w:r>
            <w:r w:rsidR="00DD6E5F">
              <w:rPr>
                <w:rFonts w:ascii="Arial" w:hAnsi="Arial" w:cs="Arial"/>
              </w:rPr>
              <w:t>hivo, carpetas de calidad</w:t>
            </w:r>
          </w:p>
          <w:p w:rsidR="00585BF4" w:rsidRPr="00585BF4" w:rsidRDefault="00DD6E5F" w:rsidP="00585BF4">
            <w:pPr>
              <w:tabs>
                <w:tab w:val="left" w:pos="708"/>
                <w:tab w:val="center" w:pos="4252"/>
                <w:tab w:val="right" w:pos="8504"/>
              </w:tabs>
              <w:rPr>
                <w:rFonts w:ascii="Arial" w:hAnsi="Arial" w:cs="Arial"/>
              </w:rPr>
            </w:pPr>
            <w:r>
              <w:rPr>
                <w:rFonts w:ascii="Arial" w:hAnsi="Arial" w:cs="Arial"/>
              </w:rPr>
              <w:t>Medio: Físico  y virtual</w:t>
            </w:r>
          </w:p>
        </w:tc>
        <w:tc>
          <w:tcPr>
            <w:tcW w:w="1598" w:type="dxa"/>
            <w:shd w:val="clear" w:color="auto" w:fill="FFFFFF"/>
            <w:vAlign w:val="center"/>
          </w:tcPr>
          <w:p w:rsidR="00585BF4" w:rsidRPr="00585BF4" w:rsidRDefault="00DD6E5F" w:rsidP="00585BF4">
            <w:pPr>
              <w:rPr>
                <w:rFonts w:ascii="Arial" w:hAnsi="Arial" w:cs="Arial"/>
              </w:rPr>
            </w:pPr>
            <w:r>
              <w:rPr>
                <w:rFonts w:ascii="Arial" w:hAnsi="Arial" w:cs="Arial"/>
              </w:rPr>
              <w:t>Indefinido</w:t>
            </w:r>
          </w:p>
        </w:tc>
        <w:tc>
          <w:tcPr>
            <w:tcW w:w="1282" w:type="dxa"/>
            <w:shd w:val="clear" w:color="auto" w:fill="FFFFFF"/>
            <w:vAlign w:val="center"/>
          </w:tcPr>
          <w:p w:rsidR="00585BF4" w:rsidRPr="00585BF4" w:rsidRDefault="00585BF4" w:rsidP="00585BF4">
            <w:pPr>
              <w:rPr>
                <w:rFonts w:ascii="Arial" w:hAnsi="Arial" w:cs="Arial"/>
              </w:rPr>
            </w:pPr>
            <w:r w:rsidRPr="00585BF4">
              <w:rPr>
                <w:rFonts w:ascii="Arial" w:hAnsi="Arial" w:cs="Arial"/>
              </w:rPr>
              <w:t>Toda la organización</w:t>
            </w:r>
          </w:p>
        </w:tc>
        <w:tc>
          <w:tcPr>
            <w:tcW w:w="1836" w:type="dxa"/>
            <w:shd w:val="clear" w:color="auto" w:fill="FFFFFF"/>
            <w:vAlign w:val="center"/>
          </w:tcPr>
          <w:p w:rsidR="00585BF4" w:rsidRPr="00585BF4" w:rsidRDefault="00585BF4" w:rsidP="00585BF4">
            <w:pPr>
              <w:rPr>
                <w:rFonts w:ascii="Arial" w:hAnsi="Arial" w:cs="Arial"/>
              </w:rPr>
            </w:pPr>
            <w:r w:rsidRPr="00585BF4">
              <w:rPr>
                <w:rFonts w:ascii="Arial" w:hAnsi="Arial" w:cs="Arial"/>
              </w:rPr>
              <w:t>Archivo central</w:t>
            </w:r>
          </w:p>
        </w:tc>
      </w:tr>
    </w:tbl>
    <w:p w:rsidR="00585BF4" w:rsidRPr="00585BF4" w:rsidRDefault="00585BF4" w:rsidP="00585BF4">
      <w:pPr>
        <w:tabs>
          <w:tab w:val="left" w:pos="1875"/>
        </w:tabs>
        <w:jc w:val="both"/>
        <w:rPr>
          <w:rFonts w:ascii="Arial" w:hAnsi="Arial" w:cs="Arial"/>
          <w:b/>
          <w:sz w:val="22"/>
          <w:szCs w:val="22"/>
        </w:rPr>
      </w:pPr>
      <w:r w:rsidRPr="00585BF4">
        <w:rPr>
          <w:rFonts w:ascii="Arial" w:hAnsi="Arial" w:cs="Arial"/>
          <w:b/>
          <w:sz w:val="22"/>
          <w:szCs w:val="22"/>
        </w:rPr>
        <w:tab/>
      </w:r>
    </w:p>
    <w:p w:rsidR="00585BF4" w:rsidRDefault="00585BF4" w:rsidP="0023051B">
      <w:pPr>
        <w:jc w:val="both"/>
        <w:rPr>
          <w:rFonts w:ascii="Arial" w:hAnsi="Arial" w:cs="Arial"/>
          <w:b/>
          <w:sz w:val="22"/>
          <w:szCs w:val="22"/>
        </w:rPr>
      </w:pPr>
    </w:p>
    <w:p w:rsidR="00A469C9" w:rsidRDefault="00A469C9" w:rsidP="0023051B">
      <w:pPr>
        <w:jc w:val="both"/>
        <w:rPr>
          <w:rFonts w:ascii="Arial" w:hAnsi="Arial" w:cs="Arial"/>
          <w:b/>
          <w:sz w:val="22"/>
          <w:szCs w:val="22"/>
        </w:rPr>
      </w:pPr>
    </w:p>
    <w:p w:rsidR="00A469C9" w:rsidRDefault="00A469C9" w:rsidP="0023051B">
      <w:pPr>
        <w:jc w:val="both"/>
        <w:rPr>
          <w:rFonts w:ascii="Arial" w:hAnsi="Arial" w:cs="Arial"/>
          <w:b/>
          <w:sz w:val="22"/>
          <w:szCs w:val="22"/>
        </w:rPr>
      </w:pPr>
    </w:p>
    <w:p w:rsidR="00A469C9" w:rsidRDefault="00A469C9" w:rsidP="0023051B">
      <w:pPr>
        <w:jc w:val="both"/>
        <w:rPr>
          <w:rFonts w:ascii="Arial" w:hAnsi="Arial" w:cs="Arial"/>
          <w:b/>
          <w:sz w:val="22"/>
          <w:szCs w:val="22"/>
        </w:rPr>
      </w:pPr>
    </w:p>
    <w:p w:rsidR="00585BF4" w:rsidRPr="00585BF4" w:rsidRDefault="00585BF4" w:rsidP="00585BF4">
      <w:pPr>
        <w:pStyle w:val="Encabezado"/>
        <w:jc w:val="both"/>
        <w:rPr>
          <w:rFonts w:ascii="Arial" w:eastAsia="Times New Roman" w:hAnsi="Arial" w:cs="Arial"/>
          <w:b/>
          <w:lang w:eastAsia="es-ES"/>
        </w:rPr>
      </w:pPr>
      <w:r w:rsidRPr="00585BF4">
        <w:rPr>
          <w:rFonts w:ascii="Arial" w:eastAsia="Times New Roman" w:hAnsi="Arial" w:cs="Arial"/>
          <w:b/>
          <w:lang w:eastAsia="es-ES"/>
        </w:rPr>
        <w:t>9. CONTROL DE CAMBIOS</w:t>
      </w:r>
    </w:p>
    <w:p w:rsidR="00585BF4" w:rsidRPr="00585BF4" w:rsidRDefault="00585BF4" w:rsidP="00585BF4">
      <w:pPr>
        <w:pStyle w:val="Encabezado"/>
        <w:jc w:val="both"/>
        <w:rPr>
          <w:rFonts w:ascii="Arial" w:eastAsia="Times New Roman" w:hAnsi="Arial" w:cs="Arial"/>
          <w:lang w:eastAsia="es-ES"/>
        </w:rPr>
      </w:pPr>
    </w:p>
    <w:p w:rsidR="00585BF4" w:rsidRPr="00585BF4" w:rsidRDefault="00585BF4" w:rsidP="00585BF4">
      <w:pPr>
        <w:pStyle w:val="Encabezado"/>
        <w:jc w:val="both"/>
        <w:rPr>
          <w:rFonts w:ascii="Arial" w:eastAsia="Times New Roman" w:hAnsi="Arial" w:cs="Arial"/>
          <w:lang w:eastAsia="es-ES"/>
        </w:rPr>
      </w:pPr>
    </w:p>
    <w:p w:rsidR="00681ED3" w:rsidRPr="00585BF4" w:rsidRDefault="00681ED3" w:rsidP="00681ED3">
      <w:pPr>
        <w:pStyle w:val="Encabezado"/>
        <w:jc w:val="both"/>
        <w:rPr>
          <w:rFonts w:ascii="Arial" w:eastAsia="Times New Roman" w:hAnsi="Arial" w:cs="Arial"/>
          <w:lang w:eastAsia="es-ES"/>
        </w:rPr>
      </w:pPr>
    </w:p>
    <w:p w:rsidR="00681ED3" w:rsidRPr="00585BF4" w:rsidRDefault="00681ED3" w:rsidP="00681ED3">
      <w:pPr>
        <w:pStyle w:val="Encabezado"/>
        <w:jc w:val="both"/>
        <w:rPr>
          <w:rFonts w:ascii="Arial" w:eastAsia="Times New Roman" w:hAnsi="Arial" w:cs="Arial"/>
          <w:lang w:eastAsia="es-ES"/>
        </w:rPr>
      </w:pPr>
    </w:p>
    <w:tbl>
      <w:tblPr>
        <w:tblW w:w="1027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6025"/>
      </w:tblGrid>
      <w:tr w:rsidR="00681ED3" w:rsidRPr="00585BF4" w:rsidTr="004413DE">
        <w:tc>
          <w:tcPr>
            <w:tcW w:w="1985" w:type="dxa"/>
            <w:vAlign w:val="center"/>
          </w:tcPr>
          <w:p w:rsidR="00681ED3" w:rsidRPr="00585BF4" w:rsidRDefault="00681ED3" w:rsidP="004413DE">
            <w:pPr>
              <w:pStyle w:val="Encabezado"/>
              <w:jc w:val="center"/>
              <w:rPr>
                <w:rFonts w:ascii="Arial" w:eastAsia="Times New Roman" w:hAnsi="Arial" w:cs="Arial"/>
                <w:b/>
                <w:lang w:eastAsia="es-ES"/>
              </w:rPr>
            </w:pPr>
          </w:p>
          <w:p w:rsidR="00681ED3" w:rsidRPr="00585BF4" w:rsidRDefault="00681ED3" w:rsidP="004413DE">
            <w:pPr>
              <w:pStyle w:val="Encabezado"/>
              <w:jc w:val="center"/>
              <w:rPr>
                <w:rFonts w:ascii="Arial" w:eastAsia="Times New Roman" w:hAnsi="Arial" w:cs="Arial"/>
                <w:b/>
                <w:lang w:eastAsia="es-ES"/>
              </w:rPr>
            </w:pPr>
            <w:r w:rsidRPr="00585BF4">
              <w:rPr>
                <w:rFonts w:ascii="Arial" w:eastAsia="Times New Roman" w:hAnsi="Arial" w:cs="Arial"/>
                <w:b/>
                <w:lang w:eastAsia="es-ES"/>
              </w:rPr>
              <w:t>VERSIÓN</w:t>
            </w:r>
          </w:p>
          <w:p w:rsidR="00681ED3" w:rsidRPr="00585BF4" w:rsidRDefault="00681ED3" w:rsidP="004413DE">
            <w:pPr>
              <w:pStyle w:val="Encabezado"/>
              <w:jc w:val="center"/>
              <w:rPr>
                <w:rFonts w:ascii="Arial" w:eastAsia="Times New Roman" w:hAnsi="Arial" w:cs="Arial"/>
                <w:b/>
                <w:lang w:eastAsia="es-ES"/>
              </w:rPr>
            </w:pPr>
          </w:p>
        </w:tc>
        <w:tc>
          <w:tcPr>
            <w:tcW w:w="2268" w:type="dxa"/>
            <w:vAlign w:val="center"/>
          </w:tcPr>
          <w:p w:rsidR="00681ED3" w:rsidRPr="00585BF4" w:rsidRDefault="00681ED3" w:rsidP="004413DE">
            <w:pPr>
              <w:pStyle w:val="Encabezado"/>
              <w:jc w:val="center"/>
              <w:rPr>
                <w:rFonts w:ascii="Arial" w:eastAsia="Times New Roman" w:hAnsi="Arial" w:cs="Arial"/>
                <w:b/>
                <w:lang w:eastAsia="es-ES"/>
              </w:rPr>
            </w:pPr>
            <w:r w:rsidRPr="00585BF4">
              <w:rPr>
                <w:rFonts w:ascii="Arial" w:eastAsia="Times New Roman" w:hAnsi="Arial" w:cs="Arial"/>
                <w:b/>
                <w:lang w:eastAsia="es-ES"/>
              </w:rPr>
              <w:t>FECHA</w:t>
            </w:r>
          </w:p>
        </w:tc>
        <w:tc>
          <w:tcPr>
            <w:tcW w:w="6025" w:type="dxa"/>
            <w:vAlign w:val="center"/>
          </w:tcPr>
          <w:p w:rsidR="00681ED3" w:rsidRPr="00585BF4" w:rsidRDefault="00681ED3" w:rsidP="004413DE">
            <w:pPr>
              <w:pStyle w:val="Encabezado"/>
              <w:jc w:val="center"/>
              <w:rPr>
                <w:rFonts w:ascii="Arial" w:eastAsia="Times New Roman" w:hAnsi="Arial" w:cs="Arial"/>
                <w:b/>
                <w:lang w:eastAsia="es-ES"/>
              </w:rPr>
            </w:pPr>
            <w:r w:rsidRPr="00585BF4">
              <w:rPr>
                <w:rFonts w:ascii="Arial" w:eastAsia="Times New Roman" w:hAnsi="Arial" w:cs="Arial"/>
                <w:b/>
                <w:lang w:eastAsia="es-ES"/>
              </w:rPr>
              <w:t>DESCRIPCIÓN DEL CAMBIO</w:t>
            </w:r>
          </w:p>
        </w:tc>
      </w:tr>
      <w:tr w:rsidR="00681ED3" w:rsidRPr="00585BF4" w:rsidTr="004413DE">
        <w:tc>
          <w:tcPr>
            <w:tcW w:w="1985" w:type="dxa"/>
          </w:tcPr>
          <w:p w:rsidR="00681ED3" w:rsidRPr="00585BF4" w:rsidRDefault="00681ED3" w:rsidP="004413DE">
            <w:pPr>
              <w:pStyle w:val="Encabezado"/>
              <w:jc w:val="center"/>
              <w:rPr>
                <w:rFonts w:ascii="Arial" w:eastAsia="Times New Roman" w:hAnsi="Arial" w:cs="Arial"/>
                <w:lang w:eastAsia="es-ES"/>
              </w:rPr>
            </w:pPr>
          </w:p>
        </w:tc>
        <w:tc>
          <w:tcPr>
            <w:tcW w:w="2268" w:type="dxa"/>
          </w:tcPr>
          <w:p w:rsidR="00681ED3" w:rsidRPr="00585BF4" w:rsidRDefault="00681ED3" w:rsidP="004413DE">
            <w:pPr>
              <w:pStyle w:val="Encabezado"/>
              <w:jc w:val="center"/>
              <w:rPr>
                <w:rFonts w:ascii="Arial" w:eastAsia="Times New Roman" w:hAnsi="Arial" w:cs="Arial"/>
                <w:lang w:eastAsia="es-ES"/>
              </w:rPr>
            </w:pPr>
          </w:p>
        </w:tc>
        <w:tc>
          <w:tcPr>
            <w:tcW w:w="6025" w:type="dxa"/>
          </w:tcPr>
          <w:p w:rsidR="00681ED3" w:rsidRPr="00585BF4" w:rsidRDefault="00681ED3" w:rsidP="004413DE">
            <w:pPr>
              <w:pStyle w:val="Encabezado"/>
              <w:jc w:val="both"/>
              <w:rPr>
                <w:rFonts w:ascii="Arial" w:eastAsia="Times New Roman" w:hAnsi="Arial" w:cs="Arial"/>
                <w:lang w:eastAsia="es-ES"/>
              </w:rPr>
            </w:pPr>
          </w:p>
        </w:tc>
      </w:tr>
      <w:tr w:rsidR="00681ED3" w:rsidRPr="00585BF4" w:rsidTr="004413DE">
        <w:tc>
          <w:tcPr>
            <w:tcW w:w="1985" w:type="dxa"/>
          </w:tcPr>
          <w:p w:rsidR="00681ED3" w:rsidRPr="00585BF4" w:rsidRDefault="00681ED3" w:rsidP="004413DE">
            <w:pPr>
              <w:pStyle w:val="Encabezado"/>
              <w:jc w:val="center"/>
              <w:rPr>
                <w:rFonts w:ascii="Arial" w:eastAsia="Times New Roman" w:hAnsi="Arial" w:cs="Arial"/>
                <w:lang w:eastAsia="es-ES"/>
              </w:rPr>
            </w:pPr>
          </w:p>
        </w:tc>
        <w:tc>
          <w:tcPr>
            <w:tcW w:w="2268" w:type="dxa"/>
          </w:tcPr>
          <w:p w:rsidR="00681ED3" w:rsidRPr="00585BF4" w:rsidRDefault="00681ED3" w:rsidP="004413DE">
            <w:pPr>
              <w:pStyle w:val="Encabezado"/>
              <w:jc w:val="center"/>
              <w:rPr>
                <w:rFonts w:ascii="Arial" w:eastAsia="Times New Roman" w:hAnsi="Arial" w:cs="Arial"/>
                <w:lang w:eastAsia="es-ES"/>
              </w:rPr>
            </w:pPr>
          </w:p>
        </w:tc>
        <w:tc>
          <w:tcPr>
            <w:tcW w:w="6025" w:type="dxa"/>
          </w:tcPr>
          <w:p w:rsidR="00681ED3" w:rsidRPr="00585BF4" w:rsidRDefault="00681ED3" w:rsidP="004413DE">
            <w:pPr>
              <w:pStyle w:val="Encabezado"/>
              <w:jc w:val="both"/>
              <w:rPr>
                <w:rFonts w:ascii="Arial" w:eastAsia="Times New Roman" w:hAnsi="Arial" w:cs="Arial"/>
                <w:lang w:eastAsia="es-ES"/>
              </w:rPr>
            </w:pPr>
          </w:p>
        </w:tc>
      </w:tr>
      <w:tr w:rsidR="00681ED3" w:rsidRPr="00585BF4" w:rsidTr="004413DE">
        <w:tc>
          <w:tcPr>
            <w:tcW w:w="1985" w:type="dxa"/>
          </w:tcPr>
          <w:p w:rsidR="00681ED3" w:rsidRPr="00585BF4" w:rsidRDefault="00681ED3" w:rsidP="004413DE">
            <w:pPr>
              <w:pStyle w:val="Encabezado"/>
              <w:jc w:val="center"/>
              <w:rPr>
                <w:rFonts w:ascii="Arial" w:eastAsia="Times New Roman" w:hAnsi="Arial" w:cs="Arial"/>
                <w:lang w:eastAsia="es-ES"/>
              </w:rPr>
            </w:pPr>
          </w:p>
        </w:tc>
        <w:tc>
          <w:tcPr>
            <w:tcW w:w="2268" w:type="dxa"/>
          </w:tcPr>
          <w:p w:rsidR="00681ED3" w:rsidRPr="00585BF4" w:rsidRDefault="00681ED3" w:rsidP="004413DE">
            <w:pPr>
              <w:pStyle w:val="Encabezado"/>
              <w:jc w:val="center"/>
              <w:rPr>
                <w:rFonts w:ascii="Arial" w:eastAsia="Times New Roman" w:hAnsi="Arial" w:cs="Arial"/>
                <w:lang w:eastAsia="es-ES"/>
              </w:rPr>
            </w:pPr>
          </w:p>
        </w:tc>
        <w:tc>
          <w:tcPr>
            <w:tcW w:w="6025" w:type="dxa"/>
          </w:tcPr>
          <w:p w:rsidR="00681ED3" w:rsidRPr="00585BF4" w:rsidRDefault="00681ED3" w:rsidP="004413DE">
            <w:pPr>
              <w:pStyle w:val="Encabezado"/>
              <w:jc w:val="both"/>
              <w:rPr>
                <w:rFonts w:ascii="Arial" w:eastAsia="Times New Roman" w:hAnsi="Arial" w:cs="Arial"/>
                <w:lang w:eastAsia="es-ES"/>
              </w:rPr>
            </w:pPr>
          </w:p>
        </w:tc>
      </w:tr>
    </w:tbl>
    <w:p w:rsidR="00681ED3" w:rsidRPr="00585BF4" w:rsidRDefault="00681ED3" w:rsidP="00681ED3">
      <w:pPr>
        <w:pStyle w:val="Encabezado"/>
        <w:rPr>
          <w:rFonts w:ascii="Arial" w:eastAsia="Times New Roman" w:hAnsi="Arial" w:cs="Arial"/>
          <w:lang w:eastAsia="es-ES"/>
        </w:rPr>
      </w:pPr>
    </w:p>
    <w:p w:rsidR="00681ED3" w:rsidRPr="00585BF4" w:rsidRDefault="00681ED3" w:rsidP="00681ED3">
      <w:pPr>
        <w:pStyle w:val="Encabezado"/>
        <w:rPr>
          <w:rFonts w:ascii="Arial" w:eastAsia="Times New Roman" w:hAnsi="Arial" w:cs="Arial"/>
          <w:lang w:eastAsia="es-ES"/>
        </w:rPr>
      </w:pPr>
    </w:p>
    <w:p w:rsidR="00681ED3" w:rsidRPr="00585BF4" w:rsidRDefault="00681ED3" w:rsidP="00681ED3">
      <w:pPr>
        <w:pStyle w:val="Encabezado"/>
        <w:rPr>
          <w:rFonts w:ascii="Arial" w:eastAsia="Times New Roman" w:hAnsi="Arial" w:cs="Arial"/>
          <w:lang w:eastAsia="es-ES"/>
        </w:rPr>
      </w:pPr>
    </w:p>
    <w:tbl>
      <w:tblPr>
        <w:tblW w:w="10285" w:type="dxa"/>
        <w:tblInd w:w="-576" w:type="dxa"/>
        <w:shd w:val="clear" w:color="auto" w:fill="FFFFFF"/>
        <w:tblCellMar>
          <w:left w:w="70" w:type="dxa"/>
          <w:right w:w="70" w:type="dxa"/>
        </w:tblCellMar>
        <w:tblLook w:val="04A0" w:firstRow="1" w:lastRow="0" w:firstColumn="1" w:lastColumn="0" w:noHBand="0" w:noVBand="1"/>
      </w:tblPr>
      <w:tblGrid>
        <w:gridCol w:w="3472"/>
        <w:gridCol w:w="3066"/>
        <w:gridCol w:w="3747"/>
      </w:tblGrid>
      <w:tr w:rsidR="00855195" w:rsidRPr="00585BF4" w:rsidTr="00183C5F">
        <w:trPr>
          <w:trHeight w:val="437"/>
        </w:trPr>
        <w:tc>
          <w:tcPr>
            <w:tcW w:w="3472" w:type="dxa"/>
            <w:tcBorders>
              <w:top w:val="single" w:sz="4" w:space="0" w:color="auto"/>
              <w:left w:val="single" w:sz="8" w:space="0" w:color="auto"/>
              <w:bottom w:val="single" w:sz="8" w:space="0" w:color="auto"/>
              <w:right w:val="single" w:sz="8" w:space="0" w:color="000000"/>
            </w:tcBorders>
            <w:shd w:val="clear" w:color="auto" w:fill="FFFFFF"/>
            <w:vAlign w:val="center"/>
            <w:hideMark/>
          </w:tcPr>
          <w:p w:rsidR="00855195" w:rsidRPr="0043738F" w:rsidRDefault="00855195" w:rsidP="00183C5F">
            <w:pPr>
              <w:jc w:val="center"/>
              <w:rPr>
                <w:rFonts w:ascii="Arial" w:hAnsi="Arial" w:cs="Arial"/>
                <w:b/>
                <w:sz w:val="18"/>
                <w:szCs w:val="18"/>
              </w:rPr>
            </w:pPr>
            <w:r w:rsidRPr="0043738F">
              <w:rPr>
                <w:rFonts w:ascii="Arial" w:hAnsi="Arial" w:cs="Arial"/>
                <w:b/>
                <w:sz w:val="18"/>
                <w:szCs w:val="18"/>
              </w:rPr>
              <w:t>ELABORÓ:</w:t>
            </w:r>
          </w:p>
        </w:tc>
        <w:tc>
          <w:tcPr>
            <w:tcW w:w="3066" w:type="dxa"/>
            <w:tcBorders>
              <w:top w:val="single" w:sz="4" w:space="0" w:color="auto"/>
              <w:left w:val="nil"/>
              <w:bottom w:val="single" w:sz="4" w:space="0" w:color="auto"/>
              <w:right w:val="single" w:sz="4" w:space="0" w:color="000000"/>
            </w:tcBorders>
            <w:shd w:val="clear" w:color="auto" w:fill="FFFFFF"/>
            <w:vAlign w:val="center"/>
            <w:hideMark/>
          </w:tcPr>
          <w:p w:rsidR="00855195" w:rsidRPr="0043738F" w:rsidRDefault="00855195" w:rsidP="00183C5F">
            <w:pPr>
              <w:jc w:val="center"/>
              <w:rPr>
                <w:rFonts w:ascii="Arial" w:hAnsi="Arial" w:cs="Arial"/>
                <w:b/>
                <w:sz w:val="18"/>
                <w:szCs w:val="18"/>
              </w:rPr>
            </w:pPr>
            <w:r>
              <w:rPr>
                <w:rFonts w:ascii="Arial" w:hAnsi="Arial" w:cs="Arial"/>
                <w:b/>
                <w:sz w:val="18"/>
                <w:szCs w:val="18"/>
              </w:rPr>
              <w:t>REVISÓ</w:t>
            </w:r>
            <w:r w:rsidRPr="0043738F">
              <w:rPr>
                <w:rFonts w:ascii="Arial" w:hAnsi="Arial" w:cs="Arial"/>
                <w:b/>
                <w:sz w:val="18"/>
                <w:szCs w:val="18"/>
              </w:rPr>
              <w:t>:</w:t>
            </w:r>
          </w:p>
        </w:tc>
        <w:tc>
          <w:tcPr>
            <w:tcW w:w="3747" w:type="dxa"/>
            <w:tcBorders>
              <w:top w:val="single" w:sz="4" w:space="0" w:color="auto"/>
              <w:left w:val="nil"/>
              <w:bottom w:val="single" w:sz="8" w:space="0" w:color="auto"/>
              <w:right w:val="single" w:sz="4" w:space="0" w:color="000000"/>
            </w:tcBorders>
            <w:shd w:val="clear" w:color="auto" w:fill="FFFFFF"/>
            <w:vAlign w:val="center"/>
            <w:hideMark/>
          </w:tcPr>
          <w:p w:rsidR="00855195" w:rsidRPr="0043738F" w:rsidRDefault="00855195" w:rsidP="00183C5F">
            <w:pPr>
              <w:jc w:val="center"/>
              <w:rPr>
                <w:rFonts w:ascii="Arial" w:hAnsi="Arial" w:cs="Arial"/>
                <w:b/>
                <w:sz w:val="18"/>
                <w:szCs w:val="18"/>
              </w:rPr>
            </w:pPr>
            <w:r w:rsidRPr="0043738F">
              <w:rPr>
                <w:rFonts w:ascii="Arial" w:hAnsi="Arial" w:cs="Arial"/>
                <w:b/>
                <w:sz w:val="18"/>
                <w:szCs w:val="18"/>
              </w:rPr>
              <w:t>APROBÓ:</w:t>
            </w:r>
          </w:p>
        </w:tc>
      </w:tr>
      <w:tr w:rsidR="00855195" w:rsidRPr="00585BF4" w:rsidTr="00183C5F">
        <w:trPr>
          <w:trHeight w:val="413"/>
        </w:trPr>
        <w:tc>
          <w:tcPr>
            <w:tcW w:w="3472"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855195" w:rsidRPr="0043738F" w:rsidRDefault="00855195" w:rsidP="00EC69EC">
            <w:pPr>
              <w:jc w:val="center"/>
              <w:rPr>
                <w:rFonts w:ascii="Arial" w:hAnsi="Arial" w:cs="Arial"/>
                <w:b/>
                <w:sz w:val="18"/>
                <w:szCs w:val="18"/>
              </w:rPr>
            </w:pPr>
            <w:r>
              <w:rPr>
                <w:rFonts w:ascii="Arial" w:hAnsi="Arial" w:cs="Arial"/>
                <w:b/>
                <w:sz w:val="18"/>
                <w:szCs w:val="18"/>
              </w:rPr>
              <w:t>Personero auxiliar</w:t>
            </w:r>
          </w:p>
        </w:tc>
        <w:tc>
          <w:tcPr>
            <w:tcW w:w="3066" w:type="dxa"/>
            <w:tcBorders>
              <w:top w:val="single" w:sz="4" w:space="0" w:color="auto"/>
              <w:left w:val="nil"/>
              <w:bottom w:val="single" w:sz="4" w:space="0" w:color="auto"/>
              <w:right w:val="single" w:sz="4" w:space="0" w:color="auto"/>
            </w:tcBorders>
            <w:shd w:val="clear" w:color="auto" w:fill="FFFFFF"/>
            <w:vAlign w:val="center"/>
            <w:hideMark/>
          </w:tcPr>
          <w:p w:rsidR="00855195" w:rsidRPr="0043738F" w:rsidRDefault="00855195" w:rsidP="00EC69EC">
            <w:pPr>
              <w:jc w:val="center"/>
              <w:rPr>
                <w:rFonts w:ascii="Arial" w:hAnsi="Arial" w:cs="Arial"/>
                <w:b/>
                <w:sz w:val="18"/>
                <w:szCs w:val="18"/>
              </w:rPr>
            </w:pPr>
            <w:r>
              <w:rPr>
                <w:rFonts w:ascii="Arial" w:hAnsi="Arial" w:cs="Arial"/>
                <w:b/>
                <w:sz w:val="18"/>
                <w:szCs w:val="18"/>
              </w:rPr>
              <w:t>Personero distrital</w:t>
            </w:r>
          </w:p>
        </w:tc>
        <w:tc>
          <w:tcPr>
            <w:tcW w:w="3747"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855195" w:rsidRPr="0043738F" w:rsidRDefault="00855195" w:rsidP="00EC69EC">
            <w:pPr>
              <w:jc w:val="center"/>
              <w:rPr>
                <w:rFonts w:ascii="Arial" w:hAnsi="Arial" w:cs="Arial"/>
                <w:b/>
                <w:sz w:val="18"/>
                <w:szCs w:val="18"/>
              </w:rPr>
            </w:pPr>
            <w:r>
              <w:rPr>
                <w:rFonts w:ascii="Arial" w:hAnsi="Arial" w:cs="Arial"/>
                <w:b/>
                <w:sz w:val="18"/>
                <w:szCs w:val="18"/>
              </w:rPr>
              <w:t>Personero distrital</w:t>
            </w:r>
          </w:p>
        </w:tc>
      </w:tr>
    </w:tbl>
    <w:p w:rsidR="00585BF4" w:rsidRPr="00897F35" w:rsidRDefault="00585BF4" w:rsidP="00585BF4">
      <w:pPr>
        <w:pStyle w:val="Encabezado"/>
        <w:rPr>
          <w:rFonts w:ascii="Verdana" w:hAnsi="Verdana" w:cs="Tahoma"/>
        </w:rPr>
      </w:pPr>
    </w:p>
    <w:p w:rsidR="00585BF4" w:rsidRPr="00585BF4" w:rsidRDefault="00585BF4" w:rsidP="0023051B">
      <w:pPr>
        <w:jc w:val="both"/>
        <w:rPr>
          <w:rFonts w:ascii="Arial" w:hAnsi="Arial" w:cs="Arial"/>
          <w:b/>
          <w:sz w:val="22"/>
          <w:szCs w:val="22"/>
        </w:rPr>
      </w:pPr>
    </w:p>
    <w:sectPr w:rsidR="00585BF4" w:rsidRPr="00585BF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67" w:rsidRDefault="00777167" w:rsidP="0023051B">
      <w:r>
        <w:separator/>
      </w:r>
    </w:p>
  </w:endnote>
  <w:endnote w:type="continuationSeparator" w:id="0">
    <w:p w:rsidR="00777167" w:rsidRDefault="00777167" w:rsidP="0023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6A" w:rsidRDefault="001D03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D3" w:rsidRPr="00874456" w:rsidRDefault="00681ED3" w:rsidP="00681ED3">
    <w:pPr>
      <w:pStyle w:val="Piedepgina"/>
      <w:jc w:val="both"/>
      <w:rPr>
        <w:i/>
        <w:sz w:val="18"/>
        <w:szCs w:val="18"/>
      </w:rPr>
    </w:pPr>
    <w:r>
      <w:rPr>
        <w:i/>
        <w:sz w:val="18"/>
        <w:szCs w:val="18"/>
      </w:rPr>
      <w:t>Al momento de reproducir</w:t>
    </w:r>
    <w:r w:rsidRPr="00874456">
      <w:rPr>
        <w:i/>
        <w:sz w:val="18"/>
        <w:szCs w:val="18"/>
      </w:rPr>
      <w:t xml:space="preserve"> este documento se considera como copia no controlada</w:t>
    </w:r>
    <w:r>
      <w:rPr>
        <w:i/>
        <w:sz w:val="18"/>
        <w:szCs w:val="18"/>
      </w:rPr>
      <w:t>, el documento actualizado se administra desde el Sistema de Gestión de la Calidad de la institución</w:t>
    </w:r>
  </w:p>
  <w:p w:rsidR="00681ED3" w:rsidRPr="00874456" w:rsidRDefault="00681ED3" w:rsidP="00681ED3">
    <w:pPr>
      <w:pStyle w:val="Piedepgina"/>
      <w:rPr>
        <w:i/>
        <w:sz w:val="18"/>
        <w:szCs w:val="18"/>
      </w:rPr>
    </w:pPr>
  </w:p>
  <w:p w:rsidR="00681ED3" w:rsidRDefault="00681ED3">
    <w:pPr>
      <w:pStyle w:val="Piedepgina"/>
    </w:pPr>
  </w:p>
  <w:p w:rsidR="00681ED3" w:rsidRDefault="00681E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6A" w:rsidRDefault="001D03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67" w:rsidRDefault="00777167" w:rsidP="0023051B">
      <w:r>
        <w:separator/>
      </w:r>
    </w:p>
  </w:footnote>
  <w:footnote w:type="continuationSeparator" w:id="0">
    <w:p w:rsidR="00777167" w:rsidRDefault="00777167" w:rsidP="0023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6A" w:rsidRDefault="001D03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6262" w:type="pct"/>
      <w:tblInd w:w="-1139" w:type="dxa"/>
      <w:tblLook w:val="04A0" w:firstRow="1" w:lastRow="0" w:firstColumn="1" w:lastColumn="0" w:noHBand="0" w:noVBand="1"/>
    </w:tblPr>
    <w:tblGrid>
      <w:gridCol w:w="2763"/>
      <w:gridCol w:w="5412"/>
      <w:gridCol w:w="3164"/>
    </w:tblGrid>
    <w:tr w:rsidR="00A96104" w:rsidRPr="0023051B" w:rsidTr="00183C5F">
      <w:trPr>
        <w:trHeight w:val="693"/>
      </w:trPr>
      <w:tc>
        <w:tcPr>
          <w:tcW w:w="1218" w:type="pct"/>
          <w:vMerge w:val="restart"/>
          <w:noWrap/>
          <w:vAlign w:val="center"/>
          <w:hideMark/>
        </w:tcPr>
        <w:p w:rsidR="00A96104" w:rsidRPr="0023051B" w:rsidRDefault="00A96104" w:rsidP="00A96104">
          <w:pPr>
            <w:pStyle w:val="Encabezado"/>
            <w:jc w:val="center"/>
          </w:pPr>
          <w:r>
            <w:rPr>
              <w:noProof/>
              <w:lang w:eastAsia="es-CO"/>
            </w:rPr>
            <w:drawing>
              <wp:inline distT="0" distB="0" distL="0" distR="0" wp14:anchorId="4363D842" wp14:editId="686C24F4">
                <wp:extent cx="1396365" cy="11220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1122045"/>
                        </a:xfrm>
                        <a:prstGeom prst="rect">
                          <a:avLst/>
                        </a:prstGeom>
                        <a:noFill/>
                      </pic:spPr>
                    </pic:pic>
                  </a:graphicData>
                </a:graphic>
              </wp:inline>
            </w:drawing>
          </w:r>
        </w:p>
        <w:p w:rsidR="00A96104" w:rsidRPr="0023051B" w:rsidRDefault="00A96104" w:rsidP="00A96104">
          <w:pPr>
            <w:pStyle w:val="Encabezado"/>
            <w:jc w:val="center"/>
          </w:pPr>
        </w:p>
      </w:tc>
      <w:tc>
        <w:tcPr>
          <w:tcW w:w="2386" w:type="pct"/>
          <w:vAlign w:val="center"/>
          <w:hideMark/>
        </w:tcPr>
        <w:p w:rsidR="00A96104" w:rsidRPr="00B35FCB" w:rsidRDefault="00A96104" w:rsidP="00A96104">
          <w:pPr>
            <w:pStyle w:val="Encabezado"/>
            <w:jc w:val="center"/>
            <w:rPr>
              <w:rFonts w:ascii="Arial" w:hAnsi="Arial" w:cs="Arial"/>
              <w:b/>
              <w:bCs/>
            </w:rPr>
          </w:pPr>
          <w:r w:rsidRPr="00406A69">
            <w:rPr>
              <w:rFonts w:ascii="Arial" w:hAnsi="Arial" w:cs="Arial"/>
              <w:b/>
              <w:bCs/>
            </w:rPr>
            <w:t>PERSONERIA DISTRITAL DE CARTAGENA</w:t>
          </w:r>
        </w:p>
      </w:tc>
      <w:tc>
        <w:tcPr>
          <w:tcW w:w="1395" w:type="pct"/>
          <w:vAlign w:val="center"/>
          <w:hideMark/>
        </w:tcPr>
        <w:p w:rsidR="00A96104" w:rsidRPr="008928A8" w:rsidRDefault="00A96104" w:rsidP="00A96104">
          <w:pPr>
            <w:pStyle w:val="Encabezado"/>
            <w:rPr>
              <w:rFonts w:ascii="Arial" w:hAnsi="Arial" w:cs="Arial"/>
              <w:b/>
              <w:bCs/>
              <w:sz w:val="18"/>
              <w:szCs w:val="18"/>
            </w:rPr>
          </w:pPr>
          <w:r w:rsidRPr="008928A8">
            <w:rPr>
              <w:rFonts w:ascii="Arial" w:hAnsi="Arial" w:cs="Arial"/>
              <w:b/>
              <w:bCs/>
              <w:sz w:val="18"/>
              <w:szCs w:val="18"/>
            </w:rPr>
            <w:t xml:space="preserve">CODIGO: </w:t>
          </w:r>
          <w:r>
            <w:rPr>
              <w:rFonts w:ascii="Arial" w:hAnsi="Arial" w:cs="Arial"/>
              <w:b/>
              <w:bCs/>
              <w:sz w:val="18"/>
              <w:szCs w:val="18"/>
            </w:rPr>
            <w:t>GQ-P-003</w:t>
          </w:r>
        </w:p>
      </w:tc>
    </w:tr>
    <w:tr w:rsidR="00A96104" w:rsidRPr="0023051B" w:rsidTr="00183C5F">
      <w:trPr>
        <w:trHeight w:val="591"/>
      </w:trPr>
      <w:tc>
        <w:tcPr>
          <w:tcW w:w="1218" w:type="pct"/>
          <w:vMerge/>
          <w:vAlign w:val="center"/>
          <w:hideMark/>
        </w:tcPr>
        <w:p w:rsidR="00A96104" w:rsidRPr="0023051B" w:rsidRDefault="00A96104" w:rsidP="00A96104">
          <w:pPr>
            <w:pStyle w:val="Encabezado"/>
            <w:jc w:val="center"/>
          </w:pPr>
        </w:p>
      </w:tc>
      <w:tc>
        <w:tcPr>
          <w:tcW w:w="2386" w:type="pct"/>
          <w:vAlign w:val="center"/>
          <w:hideMark/>
        </w:tcPr>
        <w:p w:rsidR="00A96104" w:rsidRPr="00B35FCB" w:rsidRDefault="00A96104" w:rsidP="00A96104">
          <w:pPr>
            <w:pStyle w:val="Encabezado"/>
            <w:jc w:val="center"/>
            <w:rPr>
              <w:rFonts w:ascii="Arial" w:hAnsi="Arial" w:cs="Arial"/>
              <w:b/>
              <w:bCs/>
            </w:rPr>
          </w:pPr>
          <w:r w:rsidRPr="008B2BF2">
            <w:rPr>
              <w:rFonts w:ascii="Arial" w:hAnsi="Arial" w:cs="Arial"/>
              <w:b/>
              <w:bCs/>
            </w:rPr>
            <w:t>GESTIÓN DE LA CALIDAD Y MEJORA</w:t>
          </w:r>
        </w:p>
      </w:tc>
      <w:tc>
        <w:tcPr>
          <w:tcW w:w="1395" w:type="pct"/>
          <w:vAlign w:val="center"/>
          <w:hideMark/>
        </w:tcPr>
        <w:p w:rsidR="00A96104" w:rsidRPr="008928A8" w:rsidRDefault="00A96104" w:rsidP="00A96104">
          <w:pPr>
            <w:pStyle w:val="Encabezado"/>
            <w:rPr>
              <w:rFonts w:ascii="Arial" w:hAnsi="Arial" w:cs="Arial"/>
              <w:b/>
              <w:bCs/>
              <w:sz w:val="18"/>
              <w:szCs w:val="18"/>
            </w:rPr>
          </w:pPr>
          <w:r w:rsidRPr="008928A8">
            <w:rPr>
              <w:rFonts w:ascii="Arial" w:hAnsi="Arial" w:cs="Arial"/>
              <w:b/>
              <w:bCs/>
              <w:sz w:val="18"/>
              <w:szCs w:val="18"/>
            </w:rPr>
            <w:t xml:space="preserve">VERSIÓN: </w:t>
          </w:r>
          <w:r>
            <w:rPr>
              <w:rFonts w:ascii="Arial" w:hAnsi="Arial" w:cs="Arial"/>
              <w:b/>
              <w:bCs/>
              <w:sz w:val="18"/>
              <w:szCs w:val="18"/>
            </w:rPr>
            <w:t>1</w:t>
          </w:r>
        </w:p>
      </w:tc>
    </w:tr>
    <w:tr w:rsidR="00A96104" w:rsidRPr="0023051B" w:rsidTr="00183C5F">
      <w:trPr>
        <w:trHeight w:val="811"/>
      </w:trPr>
      <w:tc>
        <w:tcPr>
          <w:tcW w:w="1218" w:type="pct"/>
          <w:vMerge/>
          <w:vAlign w:val="center"/>
          <w:hideMark/>
        </w:tcPr>
        <w:p w:rsidR="00A96104" w:rsidRPr="0023051B" w:rsidRDefault="00A96104" w:rsidP="00A96104">
          <w:pPr>
            <w:pStyle w:val="Encabezado"/>
            <w:jc w:val="center"/>
          </w:pPr>
        </w:p>
      </w:tc>
      <w:tc>
        <w:tcPr>
          <w:tcW w:w="2386" w:type="pct"/>
          <w:vAlign w:val="center"/>
          <w:hideMark/>
        </w:tcPr>
        <w:p w:rsidR="00A96104" w:rsidRDefault="00A96104" w:rsidP="00A96104">
          <w:pPr>
            <w:pStyle w:val="Encabezado"/>
            <w:jc w:val="center"/>
            <w:rPr>
              <w:rFonts w:ascii="Arial" w:hAnsi="Arial" w:cs="Arial"/>
              <w:b/>
              <w:bCs/>
            </w:rPr>
          </w:pPr>
        </w:p>
        <w:p w:rsidR="00A96104" w:rsidRDefault="00A96104" w:rsidP="00A96104">
          <w:pPr>
            <w:pStyle w:val="Encabezado"/>
            <w:jc w:val="center"/>
            <w:rPr>
              <w:rFonts w:ascii="Arial" w:hAnsi="Arial" w:cs="Arial"/>
              <w:b/>
              <w:bCs/>
            </w:rPr>
          </w:pPr>
          <w:r>
            <w:rPr>
              <w:rFonts w:ascii="Arial" w:hAnsi="Arial" w:cs="Arial"/>
              <w:b/>
              <w:bCs/>
            </w:rPr>
            <w:t>MANUAL DE PROCEDIMIENTO DE ACCIONES CORRECTIVAS Y PREVENTIVAS</w:t>
          </w:r>
        </w:p>
        <w:p w:rsidR="00A96104" w:rsidRPr="00B35FCB" w:rsidRDefault="00A96104" w:rsidP="00A96104">
          <w:pPr>
            <w:pStyle w:val="Encabezado"/>
            <w:rPr>
              <w:rFonts w:ascii="Arial" w:hAnsi="Arial" w:cs="Arial"/>
              <w:b/>
              <w:bCs/>
            </w:rPr>
          </w:pPr>
        </w:p>
      </w:tc>
      <w:tc>
        <w:tcPr>
          <w:tcW w:w="1395" w:type="pct"/>
          <w:vAlign w:val="center"/>
          <w:hideMark/>
        </w:tcPr>
        <w:p w:rsidR="00A96104" w:rsidRDefault="00A96104" w:rsidP="00A96104">
          <w:pPr>
            <w:pStyle w:val="Encabezado"/>
            <w:rPr>
              <w:rFonts w:ascii="Arial" w:hAnsi="Arial" w:cs="Arial"/>
              <w:b/>
              <w:bCs/>
              <w:sz w:val="16"/>
              <w:szCs w:val="16"/>
            </w:rPr>
          </w:pPr>
          <w:r w:rsidRPr="008928A8">
            <w:rPr>
              <w:rFonts w:ascii="Arial" w:hAnsi="Arial" w:cs="Arial"/>
              <w:b/>
              <w:bCs/>
              <w:sz w:val="18"/>
              <w:szCs w:val="18"/>
            </w:rPr>
            <w:t>FECHA DE APROBACIÓN</w:t>
          </w:r>
          <w:r>
            <w:rPr>
              <w:rFonts w:ascii="Arial" w:hAnsi="Arial" w:cs="Arial"/>
              <w:b/>
              <w:bCs/>
              <w:sz w:val="16"/>
              <w:szCs w:val="16"/>
            </w:rPr>
            <w:t>(d-m-a)</w:t>
          </w:r>
        </w:p>
        <w:p w:rsidR="00A96104" w:rsidRPr="008928A8" w:rsidRDefault="001D036A" w:rsidP="00A96104">
          <w:pPr>
            <w:pStyle w:val="Encabezado"/>
            <w:rPr>
              <w:rFonts w:ascii="Arial" w:hAnsi="Arial" w:cs="Arial"/>
              <w:b/>
              <w:bCs/>
              <w:sz w:val="18"/>
              <w:szCs w:val="18"/>
            </w:rPr>
          </w:pPr>
          <w:r>
            <w:rPr>
              <w:rFonts w:ascii="Arial" w:hAnsi="Arial" w:cs="Arial"/>
              <w:b/>
              <w:bCs/>
              <w:sz w:val="16"/>
              <w:szCs w:val="16"/>
            </w:rPr>
            <w:t>28-08-2015</w:t>
          </w:r>
          <w:bookmarkStart w:id="0" w:name="_GoBack"/>
          <w:bookmarkEnd w:id="0"/>
          <w:r w:rsidR="00A96104" w:rsidRPr="006F5E37">
            <w:rPr>
              <w:rFonts w:ascii="Arial" w:hAnsi="Arial" w:cs="Arial"/>
              <w:b/>
              <w:bCs/>
              <w:sz w:val="16"/>
              <w:szCs w:val="16"/>
            </w:rPr>
            <w:br/>
          </w:r>
        </w:p>
      </w:tc>
    </w:tr>
  </w:tbl>
  <w:p w:rsidR="0023051B" w:rsidRDefault="002305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6A" w:rsidRDefault="001D03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323E"/>
    <w:multiLevelType w:val="hybridMultilevel"/>
    <w:tmpl w:val="D8663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1007A8"/>
    <w:multiLevelType w:val="hybridMultilevel"/>
    <w:tmpl w:val="41105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993795C"/>
    <w:multiLevelType w:val="hybridMultilevel"/>
    <w:tmpl w:val="A266A0AE"/>
    <w:lvl w:ilvl="0" w:tplc="B99AC3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9673C82"/>
    <w:multiLevelType w:val="hybridMultilevel"/>
    <w:tmpl w:val="3AAA1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1B"/>
    <w:rsid w:val="000E14D0"/>
    <w:rsid w:val="00172BC8"/>
    <w:rsid w:val="001D036A"/>
    <w:rsid w:val="0023051B"/>
    <w:rsid w:val="00250258"/>
    <w:rsid w:val="0025162D"/>
    <w:rsid w:val="00253DFE"/>
    <w:rsid w:val="002A2978"/>
    <w:rsid w:val="00334BBA"/>
    <w:rsid w:val="003E436C"/>
    <w:rsid w:val="0043738F"/>
    <w:rsid w:val="004B640C"/>
    <w:rsid w:val="00505BFD"/>
    <w:rsid w:val="00534559"/>
    <w:rsid w:val="00547A14"/>
    <w:rsid w:val="00585BF4"/>
    <w:rsid w:val="005C32D5"/>
    <w:rsid w:val="005C7339"/>
    <w:rsid w:val="00600224"/>
    <w:rsid w:val="00636AC9"/>
    <w:rsid w:val="00681ED3"/>
    <w:rsid w:val="00690E2F"/>
    <w:rsid w:val="00721B3B"/>
    <w:rsid w:val="00770CB8"/>
    <w:rsid w:val="00777167"/>
    <w:rsid w:val="00855195"/>
    <w:rsid w:val="00870C9D"/>
    <w:rsid w:val="008B5287"/>
    <w:rsid w:val="008E41F4"/>
    <w:rsid w:val="00A469C9"/>
    <w:rsid w:val="00A94C11"/>
    <w:rsid w:val="00A96104"/>
    <w:rsid w:val="00AA7341"/>
    <w:rsid w:val="00B35FCB"/>
    <w:rsid w:val="00B841F7"/>
    <w:rsid w:val="00BE65B9"/>
    <w:rsid w:val="00C46AD4"/>
    <w:rsid w:val="00C83126"/>
    <w:rsid w:val="00CB1485"/>
    <w:rsid w:val="00D47C5F"/>
    <w:rsid w:val="00D643C6"/>
    <w:rsid w:val="00DD6E5F"/>
    <w:rsid w:val="00E40485"/>
    <w:rsid w:val="00EC69EC"/>
    <w:rsid w:val="00F00AA8"/>
    <w:rsid w:val="00FE5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EE2E1D-333B-4752-B9D0-1365BB8D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F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51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051B"/>
  </w:style>
  <w:style w:type="paragraph" w:styleId="Piedepgina">
    <w:name w:val="footer"/>
    <w:basedOn w:val="Normal"/>
    <w:link w:val="PiedepginaCar"/>
    <w:uiPriority w:val="99"/>
    <w:unhideWhenUsed/>
    <w:rsid w:val="0023051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051B"/>
  </w:style>
  <w:style w:type="table" w:styleId="Tablaconcuadrcula">
    <w:name w:val="Table Grid"/>
    <w:basedOn w:val="Tablanormal"/>
    <w:uiPriority w:val="59"/>
    <w:rsid w:val="0023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051B"/>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A94C1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C11"/>
    <w:rPr>
      <w:rFonts w:ascii="Tahoma" w:eastAsia="Times New Roman" w:hAnsi="Tahoma" w:cs="Tahoma"/>
      <w:sz w:val="16"/>
      <w:szCs w:val="16"/>
      <w:lang w:eastAsia="es-ES"/>
    </w:rPr>
  </w:style>
  <w:style w:type="paragraph" w:customStyle="1" w:styleId="Default">
    <w:name w:val="Default"/>
    <w:rsid w:val="00636AC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870C9D"/>
    <w:pPr>
      <w:jc w:val="center"/>
    </w:pPr>
    <w:rPr>
      <w:rFonts w:ascii="Arial" w:hAnsi="Arial"/>
      <w:lang w:val="es-MX" w:eastAsia="es-MX"/>
    </w:rPr>
  </w:style>
  <w:style w:type="character" w:customStyle="1" w:styleId="TextoindependienteCar">
    <w:name w:val="Texto independiente Car"/>
    <w:basedOn w:val="Fuentedeprrafopredeter"/>
    <w:link w:val="Textoindependiente"/>
    <w:rsid w:val="00870C9D"/>
    <w:rPr>
      <w:rFonts w:ascii="Arial" w:eastAsia="Times New Roman" w:hAnsi="Arial" w:cs="Times New Roma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33551">
      <w:bodyDiv w:val="1"/>
      <w:marLeft w:val="0"/>
      <w:marRight w:val="0"/>
      <w:marTop w:val="0"/>
      <w:marBottom w:val="0"/>
      <w:divBdr>
        <w:top w:val="none" w:sz="0" w:space="0" w:color="auto"/>
        <w:left w:val="none" w:sz="0" w:space="0" w:color="auto"/>
        <w:bottom w:val="none" w:sz="0" w:space="0" w:color="auto"/>
        <w:right w:val="none" w:sz="0" w:space="0" w:color="auto"/>
      </w:divBdr>
    </w:div>
    <w:div w:id="6990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c:creator>
  <cp:lastModifiedBy>TUJA</cp:lastModifiedBy>
  <cp:revision>26</cp:revision>
  <dcterms:created xsi:type="dcterms:W3CDTF">2014-03-01T16:18:00Z</dcterms:created>
  <dcterms:modified xsi:type="dcterms:W3CDTF">2016-05-08T16:47:00Z</dcterms:modified>
</cp:coreProperties>
</file>